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C3A" w:rsidRPr="00784157" w:rsidRDefault="00FB5C3A">
      <w:pPr>
        <w:widowControl w:val="0"/>
        <w:spacing w:line="120" w:lineRule="exact"/>
        <w:rPr>
          <w:rFonts w:ascii="Times New Roman" w:hAnsi="Times New Roman" w:cs="Times New Roman"/>
          <w:sz w:val="24"/>
          <w:szCs w:val="24"/>
        </w:rPr>
      </w:pPr>
      <w:bookmarkStart w:id="0" w:name="_GoBack"/>
      <w:bookmarkEnd w:id="0"/>
    </w:p>
    <w:p w:rsidR="00FB5C3A" w:rsidRPr="00784157" w:rsidRDefault="00FB5C3A" w:rsidP="006F4D38">
      <w:pPr>
        <w:widowControl w:val="0"/>
        <w:tabs>
          <w:tab w:val="left" w:pos="360"/>
          <w:tab w:val="right" w:pos="10620"/>
        </w:tabs>
        <w:rPr>
          <w:rFonts w:ascii="Times New Roman" w:hAnsi="Times New Roman" w:cs="Times New Roman"/>
          <w:sz w:val="24"/>
          <w:szCs w:val="24"/>
        </w:rPr>
      </w:pPr>
      <w:r w:rsidRPr="00784157">
        <w:rPr>
          <w:rFonts w:ascii="Times New Roman" w:hAnsi="Times New Roman" w:cs="Times New Roman"/>
          <w:sz w:val="24"/>
          <w:szCs w:val="24"/>
        </w:rPr>
        <w:tab/>
      </w:r>
      <w:r w:rsidR="00BE338B" w:rsidRPr="004401FB">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B5C3A" w:rsidRPr="00784157" w:rsidRDefault="00FB5C3A">
      <w:pPr>
        <w:widowControl w:val="0"/>
        <w:spacing w:line="437" w:lineRule="exact"/>
        <w:rPr>
          <w:rFonts w:ascii="Times New Roman" w:hAnsi="Times New Roman" w:cs="Times New Roman"/>
          <w:sz w:val="24"/>
          <w:szCs w:val="24"/>
        </w:rPr>
      </w:pPr>
    </w:p>
    <w:p w:rsidR="00B91D18" w:rsidRDefault="00B91D18" w:rsidP="00272FE1">
      <w:pPr>
        <w:widowControl w:val="0"/>
        <w:tabs>
          <w:tab w:val="center" w:pos="5819"/>
        </w:tabs>
        <w:spacing w:line="240" w:lineRule="exact"/>
        <w:jc w:val="center"/>
        <w:rPr>
          <w:rFonts w:ascii="Times New Roman" w:hAnsi="Times New Roman" w:cs="Times New Roman"/>
          <w:b/>
          <w:bCs/>
          <w:color w:val="000000"/>
          <w:sz w:val="24"/>
          <w:szCs w:val="24"/>
        </w:rPr>
      </w:pPr>
    </w:p>
    <w:p w:rsidR="00B91D18" w:rsidRDefault="00B91D18" w:rsidP="00272FE1">
      <w:pPr>
        <w:widowControl w:val="0"/>
        <w:tabs>
          <w:tab w:val="center" w:pos="5819"/>
        </w:tabs>
        <w:spacing w:line="240" w:lineRule="exact"/>
        <w:jc w:val="center"/>
        <w:rPr>
          <w:rFonts w:ascii="Times New Roman" w:hAnsi="Times New Roman" w:cs="Times New Roman"/>
          <w:b/>
          <w:bCs/>
          <w:color w:val="000000"/>
          <w:sz w:val="24"/>
          <w:szCs w:val="24"/>
        </w:rPr>
      </w:pPr>
    </w:p>
    <w:p w:rsidR="00B91D18" w:rsidRDefault="00B91D18" w:rsidP="00272FE1">
      <w:pPr>
        <w:widowControl w:val="0"/>
        <w:tabs>
          <w:tab w:val="center" w:pos="5819"/>
        </w:tabs>
        <w:spacing w:line="240" w:lineRule="exact"/>
        <w:jc w:val="center"/>
        <w:rPr>
          <w:rFonts w:ascii="Times New Roman" w:hAnsi="Times New Roman" w:cs="Times New Roman"/>
          <w:b/>
          <w:bCs/>
          <w:color w:val="000000"/>
          <w:sz w:val="24"/>
          <w:szCs w:val="24"/>
        </w:rPr>
      </w:pPr>
    </w:p>
    <w:p w:rsidR="00272FE1" w:rsidRPr="00784157" w:rsidRDefault="00272FE1" w:rsidP="00272FE1">
      <w:pPr>
        <w:widowControl w:val="0"/>
        <w:tabs>
          <w:tab w:val="center" w:pos="5819"/>
        </w:tabs>
        <w:spacing w:line="240" w:lineRule="exact"/>
        <w:jc w:val="center"/>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Compliance Questionnaire and</w:t>
      </w:r>
    </w:p>
    <w:p w:rsidR="00272FE1" w:rsidRPr="00784157" w:rsidRDefault="00272FE1" w:rsidP="00272FE1">
      <w:pPr>
        <w:widowControl w:val="0"/>
        <w:spacing w:line="240" w:lineRule="exact"/>
        <w:jc w:val="center"/>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Reliability Standard Audit Worksheet</w:t>
      </w:r>
    </w:p>
    <w:p w:rsidR="00272FE1" w:rsidRPr="00784157" w:rsidRDefault="00272FE1" w:rsidP="00272FE1">
      <w:pPr>
        <w:widowControl w:val="0"/>
        <w:jc w:val="center"/>
        <w:rPr>
          <w:rFonts w:ascii="Times New Roman" w:hAnsi="Times New Roman" w:cs="Times New Roman"/>
          <w:b/>
          <w:bCs/>
          <w:sz w:val="24"/>
          <w:szCs w:val="24"/>
        </w:rPr>
      </w:pPr>
    </w:p>
    <w:p w:rsidR="00DF02BA" w:rsidRDefault="00DF02BA" w:rsidP="00272FE1">
      <w:pPr>
        <w:widowControl w:val="0"/>
        <w:jc w:val="center"/>
        <w:rPr>
          <w:rFonts w:ascii="Times New Roman" w:hAnsi="Times New Roman" w:cs="Times New Roman"/>
          <w:b/>
          <w:bCs/>
          <w:sz w:val="24"/>
          <w:szCs w:val="24"/>
        </w:rPr>
      </w:pPr>
    </w:p>
    <w:p w:rsidR="00DF02BA" w:rsidRDefault="00DF02BA" w:rsidP="00272FE1">
      <w:pPr>
        <w:widowControl w:val="0"/>
        <w:jc w:val="center"/>
        <w:rPr>
          <w:rFonts w:ascii="Times New Roman" w:hAnsi="Times New Roman" w:cs="Times New Roman"/>
          <w:b/>
          <w:bCs/>
          <w:sz w:val="24"/>
          <w:szCs w:val="24"/>
        </w:rPr>
      </w:pPr>
    </w:p>
    <w:p w:rsidR="00272FE1" w:rsidRPr="00784157" w:rsidRDefault="00784157" w:rsidP="00272FE1">
      <w:pPr>
        <w:widowControl w:val="0"/>
        <w:jc w:val="center"/>
        <w:rPr>
          <w:rFonts w:ascii="Times New Roman" w:hAnsi="Times New Roman" w:cs="Times New Roman"/>
          <w:sz w:val="24"/>
          <w:szCs w:val="24"/>
        </w:rPr>
      </w:pPr>
      <w:r>
        <w:rPr>
          <w:rFonts w:ascii="Times New Roman" w:hAnsi="Times New Roman" w:cs="Times New Roman"/>
          <w:b/>
          <w:bCs/>
          <w:sz w:val="24"/>
          <w:szCs w:val="24"/>
        </w:rPr>
        <w:t>EOP-</w:t>
      </w:r>
      <w:r w:rsidR="001A5C08" w:rsidRPr="00784157">
        <w:rPr>
          <w:rFonts w:ascii="Times New Roman" w:hAnsi="Times New Roman" w:cs="Times New Roman"/>
          <w:b/>
          <w:bCs/>
          <w:sz w:val="24"/>
          <w:szCs w:val="24"/>
        </w:rPr>
        <w:t>008</w:t>
      </w:r>
      <w:r>
        <w:rPr>
          <w:rFonts w:ascii="Times New Roman" w:hAnsi="Times New Roman" w:cs="Times New Roman"/>
          <w:b/>
          <w:bCs/>
          <w:sz w:val="24"/>
          <w:szCs w:val="24"/>
        </w:rPr>
        <w:t>-</w:t>
      </w:r>
      <w:r w:rsidR="001A5C08" w:rsidRPr="00784157">
        <w:rPr>
          <w:rFonts w:ascii="Times New Roman" w:hAnsi="Times New Roman" w:cs="Times New Roman"/>
          <w:b/>
          <w:bCs/>
          <w:sz w:val="24"/>
          <w:szCs w:val="24"/>
        </w:rPr>
        <w:t xml:space="preserve">0 </w:t>
      </w:r>
      <w:r>
        <w:rPr>
          <w:rFonts w:ascii="Times New Roman" w:hAnsi="Times New Roman" w:cs="Times New Roman"/>
          <w:b/>
          <w:bCs/>
          <w:sz w:val="24"/>
          <w:szCs w:val="24"/>
        </w:rPr>
        <w:t>—</w:t>
      </w:r>
      <w:r w:rsidR="00272FE1" w:rsidRPr="00784157">
        <w:rPr>
          <w:rFonts w:ascii="Times New Roman" w:hAnsi="Times New Roman" w:cs="Times New Roman"/>
          <w:b/>
          <w:bCs/>
          <w:sz w:val="24"/>
          <w:szCs w:val="24"/>
        </w:rPr>
        <w:t xml:space="preserve"> Plans for Loss of </w:t>
      </w:r>
      <w:smartTag w:uri="urn:schemas-microsoft-com:office:smarttags" w:element="place">
        <w:smartTag w:uri="urn:schemas-microsoft-com:office:smarttags" w:element="PlaceName">
          <w:r w:rsidR="00272FE1" w:rsidRPr="00784157">
            <w:rPr>
              <w:rFonts w:ascii="Times New Roman" w:hAnsi="Times New Roman" w:cs="Times New Roman"/>
              <w:b/>
              <w:bCs/>
              <w:sz w:val="24"/>
              <w:szCs w:val="24"/>
            </w:rPr>
            <w:t>Control</w:t>
          </w:r>
        </w:smartTag>
        <w:r w:rsidR="00272FE1" w:rsidRPr="00784157">
          <w:rPr>
            <w:rFonts w:ascii="Times New Roman" w:hAnsi="Times New Roman" w:cs="Times New Roman"/>
            <w:b/>
            <w:bCs/>
            <w:sz w:val="24"/>
            <w:szCs w:val="24"/>
          </w:rPr>
          <w:t xml:space="preserve"> </w:t>
        </w:r>
        <w:smartTag w:uri="urn:schemas-microsoft-com:office:smarttags" w:element="PlaceType">
          <w:r w:rsidR="00272FE1" w:rsidRPr="00784157">
            <w:rPr>
              <w:rFonts w:ascii="Times New Roman" w:hAnsi="Times New Roman" w:cs="Times New Roman"/>
              <w:b/>
              <w:bCs/>
              <w:sz w:val="24"/>
              <w:szCs w:val="24"/>
            </w:rPr>
            <w:t>Center</w:t>
          </w:r>
        </w:smartTag>
      </w:smartTag>
      <w:r w:rsidR="00272FE1" w:rsidRPr="00784157">
        <w:rPr>
          <w:rFonts w:ascii="Times New Roman" w:hAnsi="Times New Roman" w:cs="Times New Roman"/>
          <w:b/>
          <w:bCs/>
          <w:sz w:val="24"/>
          <w:szCs w:val="24"/>
        </w:rPr>
        <w:t xml:space="preserve"> Functionality</w:t>
      </w:r>
    </w:p>
    <w:p w:rsidR="00272FE1" w:rsidRPr="00784157" w:rsidRDefault="00272FE1" w:rsidP="00272FE1">
      <w:pPr>
        <w:widowControl w:val="0"/>
        <w:jc w:val="center"/>
        <w:rPr>
          <w:rFonts w:ascii="Times New Roman" w:hAnsi="Times New Roman" w:cs="Times New Roman"/>
          <w:sz w:val="24"/>
          <w:szCs w:val="24"/>
        </w:rPr>
      </w:pPr>
    </w:p>
    <w:p w:rsidR="00272FE1" w:rsidRPr="00784157" w:rsidRDefault="00272FE1" w:rsidP="00272FE1">
      <w:pPr>
        <w:widowControl w:val="0"/>
        <w:rPr>
          <w:rFonts w:ascii="Times New Roman" w:hAnsi="Times New Roman" w:cs="Times New Roman"/>
          <w:sz w:val="24"/>
          <w:szCs w:val="24"/>
        </w:rPr>
      </w:pPr>
    </w:p>
    <w:p w:rsidR="00DF02BA" w:rsidRDefault="00DF02BA" w:rsidP="008F073F">
      <w:pPr>
        <w:widowControl w:val="0"/>
        <w:tabs>
          <w:tab w:val="left" w:pos="480"/>
        </w:tabs>
        <w:spacing w:line="480" w:lineRule="auto"/>
        <w:ind w:left="446"/>
        <w:rPr>
          <w:rFonts w:ascii="Times New Roman" w:hAnsi="Times New Roman" w:cs="Times New Roman"/>
          <w:b/>
          <w:bCs/>
          <w:color w:val="264D74"/>
          <w:sz w:val="24"/>
          <w:szCs w:val="24"/>
        </w:rPr>
      </w:pPr>
    </w:p>
    <w:p w:rsidR="00272FE1" w:rsidRPr="00784157" w:rsidRDefault="00272FE1" w:rsidP="008F073F">
      <w:pPr>
        <w:widowControl w:val="0"/>
        <w:tabs>
          <w:tab w:val="left" w:pos="480"/>
        </w:tabs>
        <w:spacing w:line="480" w:lineRule="auto"/>
        <w:ind w:left="446"/>
        <w:rPr>
          <w:rFonts w:ascii="Times New Roman" w:hAnsi="Times New Roman" w:cs="Times New Roman"/>
          <w:i/>
          <w:iCs/>
          <w:color w:val="000000"/>
          <w:sz w:val="24"/>
          <w:szCs w:val="24"/>
        </w:rPr>
      </w:pPr>
      <w:r w:rsidRPr="00784157">
        <w:rPr>
          <w:rFonts w:ascii="Times New Roman" w:hAnsi="Times New Roman" w:cs="Times New Roman"/>
          <w:b/>
          <w:bCs/>
          <w:color w:val="264D74"/>
          <w:sz w:val="24"/>
          <w:szCs w:val="24"/>
        </w:rPr>
        <w:t>Registered Entity:</w:t>
      </w:r>
      <w:r w:rsidRPr="00784157">
        <w:rPr>
          <w:rFonts w:ascii="Times New Roman" w:hAnsi="Times New Roman" w:cs="Times New Roman"/>
          <w:b/>
          <w:bCs/>
          <w:color w:val="336699"/>
          <w:sz w:val="24"/>
          <w:szCs w:val="24"/>
        </w:rPr>
        <w:t xml:space="preserve"> </w:t>
      </w:r>
      <w:r w:rsidRPr="00784157">
        <w:rPr>
          <w:rFonts w:ascii="Times New Roman" w:hAnsi="Times New Roman" w:cs="Times New Roman"/>
          <w:i/>
          <w:iCs/>
          <w:color w:val="000000"/>
          <w:sz w:val="24"/>
          <w:szCs w:val="24"/>
        </w:rPr>
        <w:t>(Must be completed by the Compliance Enforcement Authority)</w:t>
      </w:r>
    </w:p>
    <w:p w:rsidR="00F9252D" w:rsidRDefault="00272FE1" w:rsidP="008F073F">
      <w:pPr>
        <w:widowControl w:val="0"/>
        <w:tabs>
          <w:tab w:val="left" w:pos="480"/>
        </w:tabs>
        <w:spacing w:line="480" w:lineRule="auto"/>
        <w:ind w:left="446"/>
        <w:rPr>
          <w:rFonts w:ascii="Times New Roman" w:hAnsi="Times New Roman" w:cs="Times New Roman"/>
          <w:i/>
          <w:iCs/>
          <w:color w:val="000000"/>
          <w:sz w:val="24"/>
          <w:szCs w:val="24"/>
        </w:rPr>
      </w:pPr>
      <w:r w:rsidRPr="00784157">
        <w:rPr>
          <w:rFonts w:ascii="Times New Roman" w:hAnsi="Times New Roman" w:cs="Times New Roman"/>
          <w:b/>
          <w:bCs/>
          <w:color w:val="264D74"/>
          <w:sz w:val="24"/>
          <w:szCs w:val="24"/>
        </w:rPr>
        <w:t>NCR Number:</w:t>
      </w:r>
      <w:r w:rsidRPr="00784157">
        <w:rPr>
          <w:rFonts w:ascii="Times New Roman" w:hAnsi="Times New Roman" w:cs="Times New Roman"/>
          <w:b/>
          <w:bCs/>
          <w:color w:val="336699"/>
          <w:sz w:val="24"/>
          <w:szCs w:val="24"/>
        </w:rPr>
        <w:t xml:space="preserve"> </w:t>
      </w:r>
      <w:r w:rsidRPr="00784157">
        <w:rPr>
          <w:rFonts w:ascii="Times New Roman" w:hAnsi="Times New Roman" w:cs="Times New Roman"/>
          <w:i/>
          <w:iCs/>
          <w:color w:val="000000"/>
          <w:sz w:val="24"/>
          <w:szCs w:val="24"/>
        </w:rPr>
        <w:t>(Must be completed by the Compliance Enforcement Authority)</w:t>
      </w:r>
    </w:p>
    <w:p w:rsidR="00FB5C3A" w:rsidRPr="00784157" w:rsidRDefault="00272FE1" w:rsidP="008F073F">
      <w:pPr>
        <w:widowControl w:val="0"/>
        <w:tabs>
          <w:tab w:val="left" w:pos="480"/>
          <w:tab w:val="left" w:pos="3720"/>
        </w:tabs>
        <w:spacing w:line="480" w:lineRule="auto"/>
        <w:ind w:left="446"/>
        <w:rPr>
          <w:rFonts w:ascii="Times New Roman" w:hAnsi="Times New Roman" w:cs="Times New Roman"/>
          <w:b/>
          <w:bCs/>
          <w:color w:val="000000"/>
          <w:sz w:val="24"/>
          <w:szCs w:val="24"/>
        </w:rPr>
      </w:pPr>
      <w:r w:rsidRPr="00784157">
        <w:rPr>
          <w:rFonts w:ascii="Times New Roman" w:hAnsi="Times New Roman" w:cs="Times New Roman"/>
          <w:b/>
          <w:bCs/>
          <w:color w:val="264D74"/>
          <w:sz w:val="24"/>
          <w:szCs w:val="24"/>
        </w:rPr>
        <w:t>Applicable Function(s):</w:t>
      </w:r>
      <w:r w:rsidR="008F073F">
        <w:rPr>
          <w:rFonts w:ascii="Times New Roman" w:hAnsi="Times New Roman" w:cs="Times New Roman"/>
          <w:b/>
          <w:bCs/>
          <w:color w:val="264D74"/>
          <w:sz w:val="24"/>
          <w:szCs w:val="24"/>
        </w:rPr>
        <w:t xml:space="preserve">   </w:t>
      </w:r>
      <w:r w:rsidR="00A53F54" w:rsidRPr="00784157">
        <w:rPr>
          <w:rFonts w:ascii="Times New Roman" w:hAnsi="Times New Roman" w:cs="Times New Roman"/>
          <w:b/>
          <w:bCs/>
          <w:color w:val="000000"/>
          <w:sz w:val="24"/>
          <w:szCs w:val="24"/>
        </w:rPr>
        <w:t>TOP</w:t>
      </w:r>
      <w:r w:rsidR="00C75AB9" w:rsidRPr="00784157">
        <w:rPr>
          <w:rFonts w:ascii="Times New Roman" w:hAnsi="Times New Roman" w:cs="Times New Roman"/>
          <w:b/>
          <w:bCs/>
          <w:color w:val="000000"/>
          <w:sz w:val="24"/>
          <w:szCs w:val="24"/>
        </w:rPr>
        <w:t xml:space="preserve">, </w:t>
      </w:r>
      <w:r w:rsidR="00C75AB9">
        <w:rPr>
          <w:rFonts w:ascii="Times New Roman" w:hAnsi="Times New Roman" w:cs="Times New Roman"/>
          <w:b/>
          <w:bCs/>
          <w:color w:val="000000"/>
          <w:sz w:val="24"/>
          <w:szCs w:val="24"/>
        </w:rPr>
        <w:t>BA</w:t>
      </w:r>
      <w:r w:rsidR="00C75AB9" w:rsidRPr="00784157">
        <w:rPr>
          <w:rFonts w:ascii="Times New Roman" w:hAnsi="Times New Roman" w:cs="Times New Roman"/>
          <w:b/>
          <w:bCs/>
          <w:color w:val="000000"/>
          <w:sz w:val="24"/>
          <w:szCs w:val="24"/>
        </w:rPr>
        <w:t xml:space="preserve">, </w:t>
      </w:r>
      <w:r w:rsidR="00C75AB9">
        <w:rPr>
          <w:rFonts w:ascii="Times New Roman" w:hAnsi="Times New Roman" w:cs="Times New Roman"/>
          <w:b/>
          <w:bCs/>
          <w:color w:val="000000"/>
          <w:sz w:val="24"/>
          <w:szCs w:val="24"/>
        </w:rPr>
        <w:t>RC</w:t>
      </w:r>
    </w:p>
    <w:p w:rsidR="00906FB9" w:rsidRPr="00784157" w:rsidRDefault="00906FB9" w:rsidP="008F073F">
      <w:pPr>
        <w:widowControl w:val="0"/>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736C54" w:rsidRPr="00784157" w:rsidRDefault="00736C54" w:rsidP="00736C54">
      <w:pPr>
        <w:widowControl w:val="0"/>
        <w:tabs>
          <w:tab w:val="left" w:pos="60"/>
        </w:tabs>
        <w:spacing w:line="294" w:lineRule="exact"/>
        <w:rPr>
          <w:rFonts w:ascii="Times New Roman" w:hAnsi="Times New Roman" w:cs="Times New Roman"/>
          <w:b/>
          <w:bCs/>
          <w:color w:val="264D74"/>
          <w:sz w:val="24"/>
          <w:szCs w:val="24"/>
        </w:rPr>
      </w:pPr>
    </w:p>
    <w:p w:rsidR="00736C54" w:rsidRPr="00784157" w:rsidRDefault="00736C54" w:rsidP="00736C54">
      <w:pPr>
        <w:widowControl w:val="0"/>
        <w:tabs>
          <w:tab w:val="left" w:pos="60"/>
        </w:tabs>
        <w:spacing w:line="294" w:lineRule="exact"/>
        <w:rPr>
          <w:rFonts w:ascii="Times New Roman" w:hAnsi="Times New Roman" w:cs="Times New Roman"/>
          <w:b/>
          <w:bCs/>
          <w:color w:val="264D74"/>
          <w:sz w:val="24"/>
          <w:szCs w:val="24"/>
        </w:rPr>
      </w:pPr>
    </w:p>
    <w:p w:rsidR="00736C54" w:rsidRPr="00784157" w:rsidRDefault="00FB5C3A" w:rsidP="00736C54">
      <w:pPr>
        <w:widowControl w:val="0"/>
        <w:tabs>
          <w:tab w:val="left" w:pos="450"/>
        </w:tabs>
        <w:spacing w:line="284" w:lineRule="exact"/>
        <w:ind w:left="450"/>
        <w:rPr>
          <w:rFonts w:ascii="Times New Roman" w:hAnsi="Times New Roman" w:cs="Times New Roman"/>
          <w:b/>
          <w:bCs/>
          <w:color w:val="000000"/>
          <w:sz w:val="24"/>
          <w:szCs w:val="24"/>
        </w:rPr>
      </w:pPr>
      <w:r w:rsidRPr="00784157">
        <w:rPr>
          <w:rFonts w:ascii="Times New Roman" w:hAnsi="Times New Roman" w:cs="Times New Roman"/>
          <w:sz w:val="24"/>
          <w:szCs w:val="24"/>
        </w:rPr>
        <w:tab/>
      </w:r>
    </w:p>
    <w:p w:rsidR="00272FE1" w:rsidRPr="00784157" w:rsidRDefault="006F4D38" w:rsidP="00272FE1">
      <w:pPr>
        <w:widowControl w:val="0"/>
        <w:jc w:val="center"/>
        <w:rPr>
          <w:rFonts w:ascii="Times New Roman" w:hAnsi="Times New Roman" w:cs="Times New Roman"/>
          <w:b/>
          <w:bCs/>
          <w:sz w:val="24"/>
          <w:szCs w:val="24"/>
        </w:rPr>
      </w:pPr>
      <w:r w:rsidRPr="00784157">
        <w:rPr>
          <w:rFonts w:ascii="Times New Roman" w:hAnsi="Times New Roman" w:cs="Times New Roman"/>
          <w:b/>
          <w:bCs/>
          <w:color w:val="000000"/>
          <w:sz w:val="24"/>
          <w:szCs w:val="24"/>
        </w:rPr>
        <w:t xml:space="preserve"> </w:t>
      </w:r>
    </w:p>
    <w:p w:rsidR="006F4D38" w:rsidRPr="00784157" w:rsidRDefault="006F4D38" w:rsidP="006F4D38">
      <w:pPr>
        <w:widowControl w:val="0"/>
        <w:tabs>
          <w:tab w:val="left" w:pos="450"/>
        </w:tabs>
        <w:spacing w:line="284" w:lineRule="exact"/>
        <w:ind w:left="450"/>
        <w:rPr>
          <w:rFonts w:ascii="Times New Roman" w:hAnsi="Times New Roman" w:cs="Times New Roman"/>
          <w:b/>
          <w:bCs/>
          <w:color w:val="000000"/>
          <w:sz w:val="24"/>
          <w:szCs w:val="24"/>
        </w:rPr>
      </w:pPr>
    </w:p>
    <w:p w:rsidR="00FB5C3A" w:rsidRPr="00784157" w:rsidRDefault="00FB5C3A" w:rsidP="006F4D38">
      <w:pPr>
        <w:widowControl w:val="0"/>
        <w:tabs>
          <w:tab w:val="left" w:pos="450"/>
        </w:tabs>
        <w:spacing w:line="284" w:lineRule="exact"/>
        <w:ind w:left="450"/>
        <w:rPr>
          <w:rFonts w:ascii="Times New Roman" w:hAnsi="Times New Roman" w:cs="Times New Roman"/>
          <w:sz w:val="24"/>
          <w:szCs w:val="24"/>
        </w:rPr>
      </w:pPr>
    </w:p>
    <w:p w:rsidR="00FB5C3A" w:rsidRPr="00784157" w:rsidRDefault="00FB5C3A">
      <w:pPr>
        <w:widowControl w:val="0"/>
        <w:spacing w:line="120"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FB5C3A" w:rsidRPr="00784157" w:rsidRDefault="00FB5C3A">
      <w:pPr>
        <w:widowControl w:val="0"/>
        <w:spacing w:line="244" w:lineRule="exact"/>
        <w:rPr>
          <w:rFonts w:ascii="Times New Roman" w:hAnsi="Times New Roman" w:cs="Times New Roman"/>
          <w:sz w:val="24"/>
          <w:szCs w:val="24"/>
        </w:rPr>
      </w:pPr>
    </w:p>
    <w:p w:rsidR="00E90CBD" w:rsidRPr="00784157" w:rsidRDefault="00E90CBD" w:rsidP="00E90CBD">
      <w:pPr>
        <w:widowControl w:val="0"/>
        <w:tabs>
          <w:tab w:val="left" w:pos="120"/>
        </w:tabs>
        <w:spacing w:line="331" w:lineRule="exact"/>
        <w:rPr>
          <w:rFonts w:ascii="Times New Roman" w:hAnsi="Times New Roman" w:cs="Times New Roman"/>
          <w:b/>
          <w:bCs/>
          <w:color w:val="003366"/>
          <w:sz w:val="24"/>
          <w:szCs w:val="24"/>
        </w:rPr>
      </w:pPr>
      <w:r w:rsidRPr="00784157">
        <w:rPr>
          <w:rFonts w:ascii="Times New Roman" w:hAnsi="Times New Roman" w:cs="Times New Roman"/>
          <w:b/>
          <w:bCs/>
          <w:color w:val="003366"/>
          <w:sz w:val="24"/>
          <w:szCs w:val="24"/>
        </w:rPr>
        <w:t>Disclaimer</w:t>
      </w:r>
    </w:p>
    <w:p w:rsidR="00E90CBD" w:rsidRPr="00784157" w:rsidRDefault="00E90CBD" w:rsidP="00E90CBD">
      <w:pPr>
        <w:widowControl w:val="0"/>
        <w:tabs>
          <w:tab w:val="left" w:pos="120"/>
        </w:tabs>
        <w:spacing w:line="284" w:lineRule="exact"/>
        <w:rPr>
          <w:rFonts w:ascii="Times New Roman" w:hAnsi="Times New Roman" w:cs="Times New Roman"/>
          <w:sz w:val="24"/>
          <w:szCs w:val="24"/>
        </w:rPr>
      </w:pPr>
      <w:r w:rsidRPr="00784157">
        <w:rPr>
          <w:rFonts w:ascii="Times New Roman" w:hAnsi="Times New Roman" w:cs="Times New Roman"/>
          <w:sz w:val="24"/>
          <w:szCs w:val="24"/>
        </w:rPr>
        <w:tab/>
      </w:r>
    </w:p>
    <w:p w:rsidR="00784157" w:rsidRPr="0020533B" w:rsidRDefault="00E90CBD" w:rsidP="00784157">
      <w:pPr>
        <w:rPr>
          <w:rFonts w:ascii="Times New Roman" w:hAnsi="Times New Roman" w:cs="Times New Roman"/>
          <w:color w:val="000000"/>
          <w:sz w:val="24"/>
          <w:szCs w:val="24"/>
        </w:rPr>
      </w:pPr>
      <w:r w:rsidRPr="00784157">
        <w:rPr>
          <w:rFonts w:ascii="Times New Roman" w:hAnsi="Times New Roman" w:cs="Times New Roman"/>
          <w:sz w:val="24"/>
          <w:szCs w:val="24"/>
        </w:rPr>
        <w:tab/>
      </w:r>
      <w:r w:rsidR="00784157"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84157" w:rsidRPr="0020533B">
        <w:rPr>
          <w:rFonts w:ascii="Times New Roman" w:hAnsi="Times New Roman" w:cs="Times New Roman"/>
          <w:sz w:val="24"/>
          <w:szCs w:val="24"/>
        </w:rPr>
        <w:t xml:space="preserve"> of the Reliability Standard, this document </w:t>
      </w:r>
      <w:r w:rsidR="00784157"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784157" w:rsidRPr="0020533B">
          <w:rPr>
            <w:rStyle w:val="Hyperlink"/>
            <w:rFonts w:ascii="Times New Roman" w:hAnsi="Times New Roman" w:cs="Times New Roman"/>
            <w:sz w:val="24"/>
            <w:szCs w:val="24"/>
          </w:rPr>
          <w:t>http://www.nerc.com/page.php?cid=2|20</w:t>
        </w:r>
      </w:hyperlink>
      <w:r w:rsidR="00784157"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84157" w:rsidRPr="0020533B" w:rsidRDefault="00784157" w:rsidP="00784157">
      <w:pPr>
        <w:rPr>
          <w:rFonts w:ascii="Times New Roman" w:hAnsi="Times New Roman" w:cs="Times New Roman"/>
          <w:color w:val="000000"/>
          <w:sz w:val="24"/>
          <w:szCs w:val="24"/>
        </w:rPr>
      </w:pPr>
    </w:p>
    <w:p w:rsidR="00E90CBD" w:rsidRPr="00784157" w:rsidRDefault="00784157" w:rsidP="00784157">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E90CBD" w:rsidRPr="00784157">
        <w:rPr>
          <w:rFonts w:ascii="Times New Roman" w:hAnsi="Times New Roman" w:cs="Times New Roman"/>
          <w:color w:val="000000"/>
          <w:sz w:val="24"/>
          <w:szCs w:val="24"/>
        </w:rPr>
        <w:t xml:space="preserve">    </w:t>
      </w:r>
    </w:p>
    <w:p w:rsidR="00EF190B" w:rsidRPr="00784157" w:rsidRDefault="00EF190B" w:rsidP="00EF190B">
      <w:pPr>
        <w:widowControl w:val="0"/>
        <w:tabs>
          <w:tab w:val="left" w:pos="60"/>
        </w:tabs>
        <w:spacing w:line="294" w:lineRule="exact"/>
        <w:rPr>
          <w:rFonts w:ascii="Times New Roman" w:hAnsi="Times New Roman" w:cs="Times New Roman"/>
          <w:b/>
          <w:bCs/>
          <w:color w:val="264D74"/>
          <w:sz w:val="24"/>
          <w:szCs w:val="24"/>
        </w:rPr>
      </w:pPr>
    </w:p>
    <w:p w:rsidR="00FB5C3A" w:rsidRPr="00784157" w:rsidRDefault="00FB5C3A" w:rsidP="00EF190B">
      <w:pPr>
        <w:widowControl w:val="0"/>
        <w:tabs>
          <w:tab w:val="left" w:pos="120"/>
        </w:tabs>
        <w:spacing w:line="331"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906FB9" w:rsidRPr="003F156D" w:rsidRDefault="00906FB9" w:rsidP="00906FB9">
      <w:pPr>
        <w:pStyle w:val="Heading1"/>
        <w:rPr>
          <w:bCs/>
          <w:color w:val="003366"/>
        </w:rPr>
      </w:pPr>
      <w:r w:rsidRPr="003F156D">
        <w:rPr>
          <w:bCs/>
          <w:color w:val="003366"/>
        </w:rPr>
        <w:lastRenderedPageBreak/>
        <w:t>Subject Matter Experts</w:t>
      </w:r>
    </w:p>
    <w:p w:rsidR="003F156D" w:rsidRDefault="003F156D" w:rsidP="00906FB9">
      <w:pPr>
        <w:widowControl w:val="0"/>
        <w:rPr>
          <w:rFonts w:ascii="Times New Roman" w:hAnsi="Times New Roman" w:cs="Times New Roman"/>
          <w:color w:val="000000"/>
          <w:sz w:val="24"/>
          <w:szCs w:val="24"/>
        </w:rPr>
      </w:pPr>
    </w:p>
    <w:p w:rsidR="00906FB9" w:rsidRPr="008374A0" w:rsidRDefault="00906FB9" w:rsidP="00906FB9">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906FB9" w:rsidRPr="008374A0" w:rsidRDefault="00906FB9" w:rsidP="00906FB9">
      <w:pPr>
        <w:widowControl w:val="0"/>
        <w:spacing w:line="244" w:lineRule="exact"/>
        <w:rPr>
          <w:rFonts w:ascii="Times New Roman" w:hAnsi="Times New Roman" w:cs="Times New Roman"/>
          <w:sz w:val="24"/>
          <w:szCs w:val="24"/>
        </w:rPr>
      </w:pPr>
    </w:p>
    <w:p w:rsidR="00906FB9" w:rsidRPr="008374A0" w:rsidRDefault="00906FB9" w:rsidP="00906FB9">
      <w:pPr>
        <w:widowControl w:val="0"/>
        <w:spacing w:line="120" w:lineRule="exact"/>
        <w:rPr>
          <w:rFonts w:ascii="Times New Roman" w:hAnsi="Times New Roman" w:cs="Times New Roman"/>
          <w:sz w:val="24"/>
          <w:szCs w:val="24"/>
        </w:rPr>
      </w:pPr>
    </w:p>
    <w:p w:rsidR="00906FB9" w:rsidRPr="00506D5B" w:rsidRDefault="00906FB9" w:rsidP="00906FB9">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906FB9" w:rsidRPr="00506D5B" w:rsidRDefault="00906FB9" w:rsidP="00906FB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906FB9" w:rsidRPr="00506D5B" w:rsidTr="00196482">
        <w:tc>
          <w:tcPr>
            <w:tcW w:w="3528"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906FB9" w:rsidRPr="00506D5B" w:rsidTr="00196482">
        <w:tc>
          <w:tcPr>
            <w:tcW w:w="3528" w:type="dxa"/>
            <w:tcBorders>
              <w:left w:val="nil"/>
              <w:right w:val="nil"/>
            </w:tcBorders>
            <w:shd w:val="clear" w:color="auto" w:fill="D3DFEE"/>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r w:rsidR="00906FB9" w:rsidRPr="00506D5B" w:rsidTr="00196482">
        <w:tc>
          <w:tcPr>
            <w:tcW w:w="3528" w:type="dxa"/>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r w:rsidR="00906FB9" w:rsidRPr="00506D5B" w:rsidTr="00196482">
        <w:tc>
          <w:tcPr>
            <w:tcW w:w="3528"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bl>
    <w:p w:rsidR="00906FB9" w:rsidRPr="00506D5B" w:rsidRDefault="00906FB9" w:rsidP="00906FB9">
      <w:pPr>
        <w:widowControl w:val="0"/>
        <w:tabs>
          <w:tab w:val="left" w:pos="450"/>
        </w:tabs>
        <w:spacing w:line="284" w:lineRule="exact"/>
        <w:ind w:left="450"/>
      </w:pPr>
    </w:p>
    <w:p w:rsidR="00906FB9" w:rsidRPr="00506D5B" w:rsidRDefault="00906FB9" w:rsidP="00906FB9">
      <w:pPr>
        <w:widowControl w:val="0"/>
        <w:tabs>
          <w:tab w:val="left" w:pos="450"/>
        </w:tabs>
        <w:spacing w:line="284" w:lineRule="exact"/>
        <w:ind w:left="450"/>
      </w:pPr>
    </w:p>
    <w:p w:rsidR="00906FB9" w:rsidRPr="00663101" w:rsidRDefault="00906FB9" w:rsidP="00906FB9">
      <w:pPr>
        <w:widowControl w:val="0"/>
        <w:tabs>
          <w:tab w:val="left" w:pos="450"/>
        </w:tabs>
        <w:spacing w:line="284" w:lineRule="exact"/>
        <w:ind w:left="449"/>
        <w:rPr>
          <w:color w:val="244061"/>
        </w:rPr>
      </w:pPr>
    </w:p>
    <w:p w:rsidR="00906FB9" w:rsidRPr="00663101" w:rsidRDefault="00906FB9" w:rsidP="00906FB9">
      <w:pPr>
        <w:widowControl w:val="0"/>
        <w:spacing w:line="40" w:lineRule="exact"/>
        <w:rPr>
          <w:rFonts w:ascii="Times New Roman" w:hAnsi="Times New Roman" w:cs="Times New Roman"/>
          <w:color w:val="244061"/>
          <w:sz w:val="24"/>
          <w:szCs w:val="24"/>
        </w:rPr>
      </w:pPr>
    </w:p>
    <w:p w:rsidR="004E2B85" w:rsidRDefault="00906FB9" w:rsidP="004E2B85">
      <w:pPr>
        <w:pStyle w:val="Heading1"/>
      </w:pPr>
      <w:r w:rsidRPr="00506D5B">
        <w:rPr>
          <w:rFonts w:ascii="Times New Roman" w:hAnsi="Times New Roman" w:cs="Times New Roman"/>
          <w:b/>
          <w:bCs/>
          <w:color w:val="auto"/>
          <w:sz w:val="24"/>
          <w:szCs w:val="24"/>
        </w:rPr>
        <w:br w:type="page"/>
      </w:r>
      <w:r w:rsidR="004E2B85">
        <w:t>Reliability Standard Language</w:t>
      </w:r>
    </w:p>
    <w:p w:rsidR="004E2B85" w:rsidRPr="004E2B85" w:rsidRDefault="004E2B85" w:rsidP="004E2B85"/>
    <w:p w:rsidR="00FB5C3A" w:rsidRPr="00784157" w:rsidRDefault="00FB5C3A">
      <w:pPr>
        <w:widowControl w:val="0"/>
        <w:shd w:val="clear" w:color="auto" w:fill="D3DCE9"/>
        <w:spacing w:line="120" w:lineRule="exact"/>
        <w:rPr>
          <w:rFonts w:ascii="Times New Roman" w:hAnsi="Times New Roman" w:cs="Times New Roman"/>
          <w:sz w:val="24"/>
          <w:szCs w:val="24"/>
        </w:rPr>
      </w:pPr>
    </w:p>
    <w:p w:rsidR="00FB5C3A" w:rsidRPr="00784157" w:rsidRDefault="00FB5C3A">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784157">
        <w:rPr>
          <w:rFonts w:ascii="Times New Roman" w:hAnsi="Times New Roman" w:cs="Times New Roman"/>
          <w:sz w:val="24"/>
          <w:szCs w:val="24"/>
        </w:rPr>
        <w:tab/>
      </w:r>
      <w:r w:rsidRPr="00784157">
        <w:rPr>
          <w:rFonts w:ascii="Times New Roman" w:hAnsi="Times New Roman" w:cs="Times New Roman"/>
          <w:b/>
          <w:bCs/>
          <w:color w:val="264D74"/>
          <w:sz w:val="24"/>
          <w:szCs w:val="24"/>
        </w:rPr>
        <w:t>EOP</w:t>
      </w:r>
      <w:r w:rsidR="00784157">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008</w:t>
      </w:r>
      <w:r w:rsidR="00784157">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 xml:space="preserve">0 </w:t>
      </w:r>
      <w:r w:rsidR="00784157">
        <w:rPr>
          <w:rFonts w:ascii="Times New Roman" w:hAnsi="Times New Roman" w:cs="Times New Roman"/>
          <w:b/>
          <w:bCs/>
          <w:color w:val="264D74"/>
          <w:sz w:val="24"/>
          <w:szCs w:val="24"/>
        </w:rPr>
        <w:t xml:space="preserve">— </w:t>
      </w:r>
      <w:r w:rsidRPr="00784157">
        <w:rPr>
          <w:rFonts w:ascii="Times New Roman" w:hAnsi="Times New Roman" w:cs="Times New Roman"/>
          <w:b/>
          <w:bCs/>
          <w:color w:val="264D74"/>
          <w:sz w:val="24"/>
          <w:szCs w:val="24"/>
        </w:rPr>
        <w:t xml:space="preserve">Plans for Loss of </w:t>
      </w:r>
      <w:smartTag w:uri="urn:schemas-microsoft-com:office:smarttags" w:element="place">
        <w:smartTag w:uri="urn:schemas-microsoft-com:office:smarttags" w:element="PlaceName">
          <w:r w:rsidRPr="00784157">
            <w:rPr>
              <w:rFonts w:ascii="Times New Roman" w:hAnsi="Times New Roman" w:cs="Times New Roman"/>
              <w:b/>
              <w:bCs/>
              <w:color w:val="264D74"/>
              <w:sz w:val="24"/>
              <w:szCs w:val="24"/>
            </w:rPr>
            <w:t>Control</w:t>
          </w:r>
        </w:smartTag>
        <w:r w:rsidRPr="00784157">
          <w:rPr>
            <w:rFonts w:ascii="Times New Roman" w:hAnsi="Times New Roman" w:cs="Times New Roman"/>
            <w:b/>
            <w:bCs/>
            <w:color w:val="264D74"/>
            <w:sz w:val="24"/>
            <w:szCs w:val="24"/>
          </w:rPr>
          <w:t xml:space="preserve"> </w:t>
        </w:r>
        <w:smartTag w:uri="urn:schemas-microsoft-com:office:smarttags" w:element="PlaceType">
          <w:r w:rsidRPr="00784157">
            <w:rPr>
              <w:rFonts w:ascii="Times New Roman" w:hAnsi="Times New Roman" w:cs="Times New Roman"/>
              <w:b/>
              <w:bCs/>
              <w:color w:val="264D74"/>
              <w:sz w:val="24"/>
              <w:szCs w:val="24"/>
            </w:rPr>
            <w:t>Center</w:t>
          </w:r>
        </w:smartTag>
      </w:smartTag>
      <w:r w:rsidRPr="00784157">
        <w:rPr>
          <w:rFonts w:ascii="Times New Roman" w:hAnsi="Times New Roman" w:cs="Times New Roman"/>
          <w:b/>
          <w:bCs/>
          <w:color w:val="264D74"/>
          <w:sz w:val="24"/>
          <w:szCs w:val="24"/>
        </w:rPr>
        <w:t xml:space="preserve"> Functionality</w:t>
      </w:r>
    </w:p>
    <w:p w:rsidR="00FB5C3A" w:rsidRPr="00784157" w:rsidRDefault="00FB5C3A">
      <w:pPr>
        <w:widowControl w:val="0"/>
        <w:shd w:val="clear" w:color="auto" w:fill="D3DCE9"/>
        <w:spacing w:line="135" w:lineRule="exact"/>
        <w:rPr>
          <w:rFonts w:ascii="Times New Roman" w:hAnsi="Times New Roman" w:cs="Times New Roman"/>
          <w:sz w:val="24"/>
          <w:szCs w:val="24"/>
        </w:rPr>
      </w:pPr>
    </w:p>
    <w:p w:rsidR="00FB5C3A" w:rsidRPr="00784157" w:rsidRDefault="00FB5C3A">
      <w:pPr>
        <w:widowControl w:val="0"/>
        <w:spacing w:line="120" w:lineRule="exact"/>
        <w:rPr>
          <w:rFonts w:ascii="Times New Roman" w:hAnsi="Times New Roman" w:cs="Times New Roman"/>
          <w:sz w:val="24"/>
          <w:szCs w:val="24"/>
        </w:rPr>
      </w:pPr>
    </w:p>
    <w:p w:rsidR="003F156D" w:rsidRDefault="003F156D">
      <w:pPr>
        <w:widowControl w:val="0"/>
        <w:tabs>
          <w:tab w:val="left" w:pos="840"/>
        </w:tabs>
        <w:spacing w:line="294" w:lineRule="exact"/>
        <w:rPr>
          <w:rFonts w:ascii="Times New Roman" w:hAnsi="Times New Roman" w:cs="Times New Roman"/>
          <w:b/>
          <w:bCs/>
          <w:color w:val="264D74"/>
          <w:sz w:val="24"/>
          <w:szCs w:val="24"/>
        </w:rPr>
      </w:pPr>
    </w:p>
    <w:p w:rsidR="00FB5C3A" w:rsidRPr="00784157" w:rsidRDefault="00FB5C3A">
      <w:pPr>
        <w:widowControl w:val="0"/>
        <w:tabs>
          <w:tab w:val="left" w:pos="84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 xml:space="preserve">Purpose: </w:t>
      </w:r>
    </w:p>
    <w:p w:rsidR="00FB5C3A" w:rsidRPr="00784157" w:rsidRDefault="00FB5C3A" w:rsidP="001A5C08">
      <w:pPr>
        <w:widowControl w:val="0"/>
        <w:tabs>
          <w:tab w:val="left" w:pos="840"/>
        </w:tabs>
        <w:rPr>
          <w:rFonts w:ascii="Times New Roman" w:hAnsi="Times New Roman" w:cs="Times New Roman"/>
          <w:color w:val="000000"/>
          <w:sz w:val="24"/>
          <w:szCs w:val="24"/>
        </w:rPr>
      </w:pPr>
      <w:r w:rsidRPr="00784157">
        <w:rPr>
          <w:rFonts w:ascii="Times New Roman" w:hAnsi="Times New Roman" w:cs="Times New Roman"/>
          <w:color w:val="000000"/>
          <w:sz w:val="24"/>
          <w:szCs w:val="24"/>
        </w:rPr>
        <w:t>Each reliability entity must have a plan to continue reliability operations in the event its control center becomes inoperable.</w:t>
      </w:r>
    </w:p>
    <w:p w:rsidR="00FB5C3A" w:rsidRPr="00784157" w:rsidRDefault="00FB5C3A" w:rsidP="00272FE1">
      <w:pPr>
        <w:widowControl w:val="0"/>
        <w:spacing w:line="240" w:lineRule="exact"/>
        <w:rPr>
          <w:rFonts w:ascii="Times New Roman" w:hAnsi="Times New Roman" w:cs="Times New Roman"/>
          <w:sz w:val="24"/>
          <w:szCs w:val="24"/>
        </w:rPr>
      </w:pPr>
    </w:p>
    <w:p w:rsidR="00AC2D65" w:rsidRPr="00784157" w:rsidRDefault="00FB5C3A">
      <w:pPr>
        <w:widowControl w:val="0"/>
        <w:tabs>
          <w:tab w:val="left" w:pos="840"/>
        </w:tabs>
        <w:spacing w:line="294" w:lineRule="exact"/>
        <w:rPr>
          <w:rFonts w:ascii="Times New Roman" w:hAnsi="Times New Roman" w:cs="Times New Roman"/>
          <w:sz w:val="24"/>
          <w:szCs w:val="24"/>
        </w:rPr>
      </w:pPr>
      <w:r w:rsidRPr="00784157">
        <w:rPr>
          <w:rFonts w:ascii="Times New Roman" w:hAnsi="Times New Roman" w:cs="Times New Roman"/>
          <w:sz w:val="24"/>
          <w:szCs w:val="24"/>
        </w:rPr>
        <w:tab/>
      </w:r>
    </w:p>
    <w:p w:rsidR="00FB5C3A" w:rsidRPr="00784157" w:rsidRDefault="00FB5C3A">
      <w:pPr>
        <w:widowControl w:val="0"/>
        <w:tabs>
          <w:tab w:val="left" w:pos="84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Applicability:</w:t>
      </w:r>
    </w:p>
    <w:p w:rsidR="001A5C08" w:rsidRPr="00784157" w:rsidRDefault="00FB5C3A">
      <w:pPr>
        <w:widowControl w:val="0"/>
        <w:tabs>
          <w:tab w:val="left" w:pos="900"/>
        </w:tabs>
        <w:spacing w:line="332" w:lineRule="exact"/>
        <w:rPr>
          <w:rFonts w:ascii="Times New Roman" w:hAnsi="Times New Roman" w:cs="Times New Roman"/>
          <w:sz w:val="24"/>
          <w:szCs w:val="24"/>
        </w:rPr>
      </w:pPr>
      <w:r w:rsidRPr="00784157">
        <w:rPr>
          <w:rFonts w:ascii="Times New Roman" w:hAnsi="Times New Roman" w:cs="Times New Roman"/>
          <w:sz w:val="24"/>
          <w:szCs w:val="24"/>
        </w:rPr>
        <w:tab/>
      </w:r>
      <w:r w:rsidR="001A5C08" w:rsidRPr="00784157">
        <w:rPr>
          <w:rFonts w:ascii="Times New Roman" w:hAnsi="Times New Roman" w:cs="Times New Roman"/>
          <w:color w:val="000000"/>
          <w:sz w:val="24"/>
          <w:szCs w:val="24"/>
        </w:rPr>
        <w:t>Transmission Operators</w:t>
      </w:r>
    </w:p>
    <w:p w:rsidR="00FB5C3A" w:rsidRPr="00784157" w:rsidRDefault="001A5C08">
      <w:pPr>
        <w:widowControl w:val="0"/>
        <w:tabs>
          <w:tab w:val="left" w:pos="900"/>
        </w:tabs>
        <w:spacing w:line="332" w:lineRule="exact"/>
        <w:rPr>
          <w:rFonts w:ascii="Times New Roman" w:hAnsi="Times New Roman" w:cs="Times New Roman"/>
          <w:color w:val="000000"/>
          <w:sz w:val="24"/>
          <w:szCs w:val="24"/>
        </w:rPr>
      </w:pPr>
      <w:r w:rsidRPr="00784157">
        <w:rPr>
          <w:rFonts w:ascii="Times New Roman" w:hAnsi="Times New Roman" w:cs="Times New Roman"/>
          <w:sz w:val="24"/>
          <w:szCs w:val="24"/>
        </w:rPr>
        <w:tab/>
      </w:r>
      <w:r w:rsidR="00FB5C3A" w:rsidRPr="00784157">
        <w:rPr>
          <w:rFonts w:ascii="Times New Roman" w:hAnsi="Times New Roman" w:cs="Times New Roman"/>
          <w:color w:val="000000"/>
          <w:sz w:val="24"/>
          <w:szCs w:val="24"/>
        </w:rPr>
        <w:t>Balancing Authorit</w:t>
      </w:r>
      <w:r w:rsidR="008F0D9D" w:rsidRPr="00784157">
        <w:rPr>
          <w:rFonts w:ascii="Times New Roman" w:hAnsi="Times New Roman" w:cs="Times New Roman"/>
          <w:color w:val="000000"/>
          <w:sz w:val="24"/>
          <w:szCs w:val="24"/>
        </w:rPr>
        <w:t>ies</w:t>
      </w:r>
    </w:p>
    <w:p w:rsidR="00FB5C3A" w:rsidRPr="00784157" w:rsidRDefault="00FB5C3A">
      <w:pPr>
        <w:widowControl w:val="0"/>
        <w:tabs>
          <w:tab w:val="left" w:pos="900"/>
        </w:tabs>
        <w:spacing w:line="290" w:lineRule="exact"/>
        <w:rPr>
          <w:rFonts w:ascii="Times New Roman" w:hAnsi="Times New Roman" w:cs="Times New Roman"/>
          <w:color w:val="000000"/>
          <w:sz w:val="24"/>
          <w:szCs w:val="24"/>
        </w:rPr>
      </w:pPr>
      <w:r w:rsidRPr="00784157">
        <w:rPr>
          <w:rFonts w:ascii="Times New Roman" w:hAnsi="Times New Roman" w:cs="Times New Roman"/>
          <w:sz w:val="24"/>
          <w:szCs w:val="24"/>
        </w:rPr>
        <w:tab/>
      </w:r>
      <w:r w:rsidRPr="00784157">
        <w:rPr>
          <w:rFonts w:ascii="Times New Roman" w:hAnsi="Times New Roman" w:cs="Times New Roman"/>
          <w:color w:val="000000"/>
          <w:sz w:val="24"/>
          <w:szCs w:val="24"/>
        </w:rPr>
        <w:t>Reliability Coordinator</w:t>
      </w:r>
      <w:r w:rsidR="008F0D9D" w:rsidRPr="00784157">
        <w:rPr>
          <w:rFonts w:ascii="Times New Roman" w:hAnsi="Times New Roman" w:cs="Times New Roman"/>
          <w:color w:val="000000"/>
          <w:sz w:val="24"/>
          <w:szCs w:val="24"/>
        </w:rPr>
        <w:t>s</w:t>
      </w:r>
    </w:p>
    <w:p w:rsidR="00FB5C3A" w:rsidRPr="00784157" w:rsidRDefault="00FB5C3A">
      <w:pPr>
        <w:widowControl w:val="0"/>
        <w:spacing w:line="254" w:lineRule="exact"/>
        <w:rPr>
          <w:rFonts w:ascii="Times New Roman" w:hAnsi="Times New Roman" w:cs="Times New Roman"/>
          <w:sz w:val="24"/>
          <w:szCs w:val="24"/>
        </w:rPr>
      </w:pPr>
    </w:p>
    <w:p w:rsidR="00272FE1" w:rsidRPr="00784157" w:rsidRDefault="00272FE1">
      <w:pPr>
        <w:widowControl w:val="0"/>
        <w:spacing w:line="254" w:lineRule="exact"/>
        <w:rPr>
          <w:rFonts w:ascii="Times New Roman" w:hAnsi="Times New Roman" w:cs="Times New Roman"/>
          <w:sz w:val="24"/>
          <w:szCs w:val="24"/>
        </w:rPr>
      </w:pPr>
    </w:p>
    <w:p w:rsidR="00FB5C3A" w:rsidRPr="00784157" w:rsidRDefault="00FB5C3A">
      <w:pPr>
        <w:widowControl w:val="0"/>
        <w:tabs>
          <w:tab w:val="left" w:pos="840"/>
        </w:tabs>
        <w:spacing w:line="290" w:lineRule="exact"/>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NERC BOT Approval Date: 2/8/2005</w:t>
      </w:r>
    </w:p>
    <w:p w:rsidR="008F0D9D" w:rsidRPr="00784157" w:rsidRDefault="008F0D9D" w:rsidP="008F0D9D">
      <w:pPr>
        <w:widowControl w:val="0"/>
        <w:tabs>
          <w:tab w:val="left" w:pos="840"/>
        </w:tabs>
        <w:spacing w:line="100" w:lineRule="exact"/>
        <w:rPr>
          <w:rFonts w:ascii="Times New Roman" w:hAnsi="Times New Roman" w:cs="Times New Roman"/>
          <w:b/>
          <w:bCs/>
          <w:color w:val="000000"/>
          <w:sz w:val="24"/>
          <w:szCs w:val="24"/>
        </w:rPr>
      </w:pPr>
    </w:p>
    <w:p w:rsidR="00FB5C3A" w:rsidRPr="00784157" w:rsidRDefault="00FB5C3A">
      <w:pPr>
        <w:widowControl w:val="0"/>
        <w:tabs>
          <w:tab w:val="left" w:pos="840"/>
        </w:tabs>
        <w:spacing w:line="240" w:lineRule="exact"/>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FERC Approval Date: 3/16/2007</w:t>
      </w:r>
    </w:p>
    <w:p w:rsidR="00FB5C3A" w:rsidRPr="00784157" w:rsidRDefault="00FB5C3A">
      <w:pPr>
        <w:widowControl w:val="0"/>
        <w:spacing w:line="120" w:lineRule="exact"/>
        <w:rPr>
          <w:rFonts w:ascii="Times New Roman" w:hAnsi="Times New Roman" w:cs="Times New Roman"/>
          <w:sz w:val="24"/>
          <w:szCs w:val="24"/>
        </w:rPr>
      </w:pPr>
    </w:p>
    <w:p w:rsidR="00272FE1" w:rsidRPr="00784157" w:rsidRDefault="00FB5C3A" w:rsidP="00272FE1">
      <w:pPr>
        <w:widowControl w:val="0"/>
        <w:tabs>
          <w:tab w:val="left" w:pos="840"/>
        </w:tabs>
        <w:spacing w:line="240" w:lineRule="exact"/>
        <w:rPr>
          <w:rFonts w:ascii="Times New Roman" w:hAnsi="Times New Roman" w:cs="Times New Roman"/>
          <w:sz w:val="24"/>
          <w:szCs w:val="24"/>
        </w:rPr>
      </w:pPr>
      <w:r w:rsidRPr="00784157">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784157">
            <w:rPr>
              <w:rFonts w:ascii="Times New Roman" w:hAnsi="Times New Roman" w:cs="Times New Roman"/>
              <w:b/>
              <w:bCs/>
              <w:color w:val="000000"/>
              <w:sz w:val="24"/>
              <w:szCs w:val="24"/>
            </w:rPr>
            <w:t>United States</w:t>
          </w:r>
        </w:smartTag>
      </w:smartTag>
      <w:r w:rsidRPr="00784157">
        <w:rPr>
          <w:rFonts w:ascii="Times New Roman" w:hAnsi="Times New Roman" w:cs="Times New Roman"/>
          <w:b/>
          <w:bCs/>
          <w:color w:val="000000"/>
          <w:sz w:val="24"/>
          <w:szCs w:val="24"/>
        </w:rPr>
        <w:t>: 6/18/2007</w:t>
      </w:r>
    </w:p>
    <w:p w:rsidR="00F9252D" w:rsidRDefault="00F9252D">
      <w:pPr>
        <w:widowControl w:val="0"/>
        <w:spacing w:line="294" w:lineRule="exact"/>
        <w:rPr>
          <w:rFonts w:ascii="Times New Roman" w:hAnsi="Times New Roman" w:cs="Times New Roman"/>
          <w:b/>
          <w:bCs/>
          <w:color w:val="003366"/>
          <w:sz w:val="24"/>
          <w:szCs w:val="24"/>
        </w:rPr>
      </w:pPr>
    </w:p>
    <w:p w:rsidR="003F156D" w:rsidRDefault="003F156D">
      <w:pPr>
        <w:widowControl w:val="0"/>
        <w:spacing w:line="294" w:lineRule="exact"/>
        <w:rPr>
          <w:rFonts w:ascii="Times New Roman" w:hAnsi="Times New Roman" w:cs="Times New Roman"/>
          <w:b/>
          <w:bCs/>
          <w:color w:val="003366"/>
          <w:sz w:val="24"/>
          <w:szCs w:val="24"/>
        </w:rPr>
      </w:pPr>
    </w:p>
    <w:p w:rsidR="00AC2D65" w:rsidRPr="00784157" w:rsidRDefault="00AC2D65">
      <w:pPr>
        <w:widowControl w:val="0"/>
        <w:spacing w:line="294" w:lineRule="exact"/>
        <w:rPr>
          <w:rFonts w:ascii="Times New Roman" w:hAnsi="Times New Roman" w:cs="Times New Roman"/>
          <w:b/>
          <w:bCs/>
          <w:color w:val="003366"/>
          <w:sz w:val="24"/>
          <w:szCs w:val="24"/>
        </w:rPr>
      </w:pPr>
      <w:r w:rsidRPr="00784157">
        <w:rPr>
          <w:rFonts w:ascii="Times New Roman" w:hAnsi="Times New Roman" w:cs="Times New Roman"/>
          <w:b/>
          <w:bCs/>
          <w:color w:val="003366"/>
          <w:sz w:val="24"/>
          <w:szCs w:val="24"/>
        </w:rPr>
        <w:t>Requirements:</w:t>
      </w:r>
    </w:p>
    <w:p w:rsidR="00736C54" w:rsidRPr="00784157" w:rsidRDefault="00736C54" w:rsidP="00AC2D65">
      <w:pPr>
        <w:tabs>
          <w:tab w:val="left" w:pos="720"/>
          <w:tab w:val="left" w:pos="1440"/>
          <w:tab w:val="left" w:pos="1890"/>
        </w:tabs>
        <w:ind w:left="720" w:hanging="720"/>
        <w:rPr>
          <w:rFonts w:ascii="Times New Roman" w:hAnsi="Times New Roman" w:cs="Times New Roman"/>
          <w:b/>
          <w:bCs/>
          <w:sz w:val="24"/>
          <w:szCs w:val="24"/>
        </w:rPr>
      </w:pPr>
    </w:p>
    <w:p w:rsidR="00AC2D65" w:rsidRPr="00784157" w:rsidRDefault="00AC2D65" w:rsidP="00AC2D65">
      <w:pPr>
        <w:tabs>
          <w:tab w:val="left" w:pos="720"/>
          <w:tab w:val="left" w:pos="1440"/>
          <w:tab w:val="left" w:pos="1890"/>
        </w:tabs>
        <w:ind w:left="720" w:hanging="720"/>
        <w:rPr>
          <w:rFonts w:ascii="Times New Roman" w:hAnsi="Times New Roman" w:cs="Times New Roman"/>
          <w:sz w:val="24"/>
          <w:szCs w:val="24"/>
        </w:rPr>
      </w:pPr>
      <w:r w:rsidRPr="00784157">
        <w:rPr>
          <w:rFonts w:ascii="Times New Roman" w:hAnsi="Times New Roman" w:cs="Times New Roman"/>
          <w:b/>
          <w:bCs/>
          <w:sz w:val="24"/>
          <w:szCs w:val="24"/>
        </w:rPr>
        <w:t xml:space="preserve">R1. </w:t>
      </w:r>
      <w:r w:rsidRPr="00784157">
        <w:rPr>
          <w:rFonts w:ascii="Times New Roman" w:hAnsi="Times New Roman" w:cs="Times New Roman"/>
          <w:b/>
          <w:bCs/>
          <w:sz w:val="24"/>
          <w:szCs w:val="24"/>
        </w:rPr>
        <w:tab/>
      </w:r>
      <w:r w:rsidRPr="00784157">
        <w:rPr>
          <w:rFonts w:ascii="Times New Roman" w:hAnsi="Times New Roman" w:cs="Times New Roman"/>
          <w:sz w:val="24"/>
          <w:szCs w:val="24"/>
        </w:rPr>
        <w:t>Each Reliability Coordinator</w:t>
      </w:r>
      <w:r w:rsidRPr="00784157">
        <w:rPr>
          <w:rFonts w:ascii="Times New Roman" w:hAnsi="Times New Roman" w:cs="Times New Roman"/>
          <w:b/>
          <w:sz w:val="24"/>
          <w:szCs w:val="24"/>
        </w:rPr>
        <w:t xml:space="preserve">, </w:t>
      </w:r>
      <w:r w:rsidRPr="00784157">
        <w:rPr>
          <w:rFonts w:ascii="Times New Roman" w:hAnsi="Times New Roman" w:cs="Times New Roman"/>
          <w:sz w:val="24"/>
          <w:szCs w:val="24"/>
        </w:rPr>
        <w:t>Transmission Operator and Balancing Authority shall have a</w:t>
      </w:r>
      <w:r w:rsidR="00FF167C" w:rsidRPr="00784157">
        <w:rPr>
          <w:rFonts w:ascii="Times New Roman" w:hAnsi="Times New Roman" w:cs="Times New Roman"/>
          <w:sz w:val="24"/>
          <w:szCs w:val="24"/>
        </w:rPr>
        <w:t xml:space="preserve"> </w:t>
      </w:r>
      <w:r w:rsidRPr="00784157">
        <w:rPr>
          <w:rFonts w:ascii="Times New Roman" w:hAnsi="Times New Roman" w:cs="Times New Roman"/>
          <w:sz w:val="24"/>
          <w:szCs w:val="24"/>
        </w:rPr>
        <w:t xml:space="preserve">plan to continue reliability operations in the event its control center becomes inoperable. </w:t>
      </w:r>
      <w:r w:rsidR="00784157">
        <w:rPr>
          <w:rFonts w:ascii="Times New Roman" w:hAnsi="Times New Roman" w:cs="Times New Roman"/>
          <w:sz w:val="24"/>
          <w:szCs w:val="24"/>
        </w:rPr>
        <w:t xml:space="preserve"> </w:t>
      </w:r>
      <w:r w:rsidRPr="00784157">
        <w:rPr>
          <w:rFonts w:ascii="Times New Roman" w:hAnsi="Times New Roman" w:cs="Times New Roman"/>
          <w:sz w:val="24"/>
          <w:szCs w:val="24"/>
        </w:rPr>
        <w:t>The</w:t>
      </w:r>
      <w:r w:rsidR="00FF167C" w:rsidRPr="00784157">
        <w:rPr>
          <w:rFonts w:ascii="Times New Roman" w:hAnsi="Times New Roman" w:cs="Times New Roman"/>
          <w:sz w:val="24"/>
          <w:szCs w:val="24"/>
        </w:rPr>
        <w:t xml:space="preserve"> </w:t>
      </w:r>
      <w:r w:rsidRPr="00784157">
        <w:rPr>
          <w:rFonts w:ascii="Times New Roman" w:hAnsi="Times New Roman" w:cs="Times New Roman"/>
          <w:sz w:val="24"/>
          <w:szCs w:val="24"/>
        </w:rPr>
        <w:t>contingency plan must meet the following requirements:</w:t>
      </w:r>
    </w:p>
    <w:p w:rsidR="00784157" w:rsidRDefault="00784157" w:rsidP="00AC2D65">
      <w:pPr>
        <w:tabs>
          <w:tab w:val="left" w:pos="720"/>
          <w:tab w:val="left" w:pos="1440"/>
          <w:tab w:val="left" w:pos="2160"/>
        </w:tabs>
        <w:ind w:left="2160" w:hanging="2160"/>
        <w:rPr>
          <w:rFonts w:ascii="Times New Roman" w:hAnsi="Times New Roman" w:cs="Times New Roman"/>
          <w:b/>
          <w:bCs/>
          <w:sz w:val="24"/>
          <w:szCs w:val="24"/>
        </w:rPr>
      </w:pPr>
    </w:p>
    <w:p w:rsidR="00784157" w:rsidRDefault="00784157" w:rsidP="00784157">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sz w:val="24"/>
          <w:szCs w:val="24"/>
        </w:rPr>
        <w:tab/>
        <w:t xml:space="preserve">R1.1. </w:t>
      </w:r>
      <w:r w:rsidR="00AC2D65" w:rsidRPr="00784157">
        <w:rPr>
          <w:rFonts w:ascii="Times New Roman" w:hAnsi="Times New Roman" w:cs="Times New Roman"/>
          <w:sz w:val="24"/>
          <w:szCs w:val="24"/>
        </w:rPr>
        <w:t>The contingency plan shall not rely on data or voice communication from the primary control facility to be viable.</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R1.2. </w:t>
      </w:r>
      <w:r w:rsidRPr="00784157">
        <w:rPr>
          <w:rFonts w:ascii="Times New Roman" w:hAnsi="Times New Roman" w:cs="Times New Roman"/>
          <w:sz w:val="24"/>
          <w:szCs w:val="24"/>
        </w:rPr>
        <w:t>The plan shall include procedures and responsibilities for providing basic tie line control and procedures and for maintaining the status of all inter-area schedules, such that there is an hourly accounting of all schedules.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R1.3. </w:t>
      </w:r>
      <w:r w:rsidRPr="00784157">
        <w:rPr>
          <w:rFonts w:ascii="Times New Roman" w:hAnsi="Times New Roman" w:cs="Times New Roman"/>
          <w:sz w:val="24"/>
          <w:szCs w:val="24"/>
        </w:rPr>
        <w:t>The contingency plan must address monitoring and control of critical transmission facilities, generation control, voltage control, time and frequency control, control of critical substation devices, and logging of significant power system events.</w:t>
      </w:r>
      <w:r w:rsidR="00784157">
        <w:rPr>
          <w:rFonts w:ascii="Times New Roman" w:hAnsi="Times New Roman" w:cs="Times New Roman"/>
          <w:sz w:val="24"/>
          <w:szCs w:val="24"/>
        </w:rPr>
        <w:t xml:space="preserve"> </w:t>
      </w:r>
      <w:r w:rsidRPr="00784157">
        <w:rPr>
          <w:rFonts w:ascii="Times New Roman" w:hAnsi="Times New Roman" w:cs="Times New Roman"/>
          <w:sz w:val="24"/>
          <w:szCs w:val="24"/>
        </w:rPr>
        <w:t xml:space="preserve"> The plan shall list the critical facilities.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R1.4. </w:t>
      </w:r>
      <w:r w:rsidRPr="00784157">
        <w:rPr>
          <w:rFonts w:ascii="Times New Roman" w:hAnsi="Times New Roman" w:cs="Times New Roman"/>
          <w:sz w:val="24"/>
          <w:szCs w:val="24"/>
        </w:rPr>
        <w:t>T</w:t>
      </w:r>
      <w:r w:rsidRPr="00784157">
        <w:rPr>
          <w:rFonts w:ascii="Times New Roman" w:hAnsi="Times New Roman" w:cs="Times New Roman"/>
          <w:sz w:val="24"/>
          <w:szCs w:val="24"/>
        </w:rPr>
        <w:tab/>
        <w:t>he plan shall include procedures and responsibilities for maintaining basic voice communication capabilities with other areas.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R1.5. </w:t>
      </w:r>
      <w:r w:rsidRPr="00784157">
        <w:rPr>
          <w:rFonts w:ascii="Times New Roman" w:hAnsi="Times New Roman" w:cs="Times New Roman"/>
          <w:sz w:val="24"/>
          <w:szCs w:val="24"/>
        </w:rPr>
        <w:t>The plan shall include procedures and responsibilities for conducting periodic tests, at least annually, to ensure viability of the plan.</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R1.6. </w:t>
      </w:r>
      <w:r w:rsidRPr="00784157">
        <w:rPr>
          <w:rFonts w:ascii="Times New Roman" w:hAnsi="Times New Roman" w:cs="Times New Roman"/>
          <w:sz w:val="24"/>
          <w:szCs w:val="24"/>
        </w:rPr>
        <w:t>The plan shall include procedures and responsibilities for providing annual training to ensure that operating personnel are able to implement the contingency plans.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R1.7. </w:t>
      </w:r>
      <w:r w:rsidRPr="00784157">
        <w:rPr>
          <w:rFonts w:ascii="Times New Roman" w:hAnsi="Times New Roman" w:cs="Times New Roman"/>
          <w:sz w:val="24"/>
          <w:szCs w:val="24"/>
        </w:rPr>
        <w:t>The plan shall be reviewed and updated annually.</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B579B7" w:rsidRP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R1.8. </w:t>
      </w:r>
      <w:r w:rsidRPr="00784157">
        <w:rPr>
          <w:rFonts w:ascii="Times New Roman" w:hAnsi="Times New Roman" w:cs="Times New Roman"/>
          <w:sz w:val="24"/>
          <w:szCs w:val="24"/>
        </w:rPr>
        <w:t>Interim provisions must be included if it is expected to take more than one hour to implement the contingency plan for loss of primary control facility.</w:t>
      </w:r>
    </w:p>
    <w:p w:rsidR="00B579B7" w:rsidRPr="00784157" w:rsidRDefault="00B579B7" w:rsidP="00AC2D65">
      <w:pPr>
        <w:tabs>
          <w:tab w:val="left" w:pos="720"/>
          <w:tab w:val="left" w:pos="1440"/>
          <w:tab w:val="left" w:pos="2160"/>
        </w:tabs>
        <w:ind w:left="2160" w:hanging="2160"/>
        <w:rPr>
          <w:rFonts w:ascii="Times New Roman" w:hAnsi="Times New Roman" w:cs="Times New Roman"/>
          <w:b/>
          <w:bCs/>
          <w:color w:val="003366"/>
          <w:sz w:val="24"/>
          <w:szCs w:val="24"/>
        </w:rPr>
      </w:pPr>
    </w:p>
    <w:p w:rsidR="00906FB9" w:rsidRPr="001A051B" w:rsidRDefault="00906FB9" w:rsidP="00906FB9">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736C54" w:rsidRPr="00784157" w:rsidRDefault="00736C54" w:rsidP="00736C54">
      <w:pPr>
        <w:widowControl w:val="0"/>
        <w:tabs>
          <w:tab w:val="left" w:pos="720"/>
        </w:tabs>
        <w:spacing w:line="186" w:lineRule="exact"/>
        <w:ind w:left="720"/>
        <w:rPr>
          <w:rFonts w:ascii="Times New Roman" w:hAnsi="Times New Roman" w:cs="Times New Roman"/>
          <w:sz w:val="24"/>
          <w:szCs w:val="24"/>
        </w:rPr>
      </w:pPr>
    </w:p>
    <w:p w:rsidR="00736C54" w:rsidRPr="00784157" w:rsidRDefault="00736C54" w:rsidP="00736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84157">
        <w:rPr>
          <w:rFonts w:ascii="Times New Roman" w:hAnsi="Times New Roman" w:cs="Times New Roman"/>
          <w:bCs/>
          <w:color w:val="264D74"/>
          <w:sz w:val="24"/>
          <w:szCs w:val="24"/>
        </w:rPr>
        <w:t xml:space="preserve"> </w:t>
      </w:r>
    </w:p>
    <w:p w:rsidR="00736C54" w:rsidRPr="00784157" w:rsidRDefault="00736C54" w:rsidP="00736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06FB9" w:rsidRDefault="00736C54" w:rsidP="00906FB9">
      <w:pPr>
        <w:widowControl w:val="0"/>
        <w:spacing w:line="294" w:lineRule="exact"/>
        <w:rPr>
          <w:rFonts w:ascii="Times New Roman" w:hAnsi="Times New Roman" w:cs="Times New Roman"/>
          <w:b/>
          <w:bCs/>
          <w:color w:val="003366"/>
          <w:sz w:val="24"/>
          <w:szCs w:val="24"/>
        </w:rPr>
      </w:pPr>
      <w:r w:rsidRPr="00784157">
        <w:rPr>
          <w:rFonts w:ascii="Times New Roman" w:hAnsi="Times New Roman" w:cs="Times New Roman"/>
          <w:b/>
          <w:bCs/>
          <w:color w:val="003366"/>
          <w:sz w:val="24"/>
          <w:szCs w:val="24"/>
        </w:rPr>
        <w:t xml:space="preserve"> </w:t>
      </w:r>
    </w:p>
    <w:p w:rsidR="00C75AB9" w:rsidRPr="00B91D18" w:rsidRDefault="00C75AB9" w:rsidP="00B91D18">
      <w:pPr>
        <w:pStyle w:val="Heading1"/>
      </w:pPr>
      <w:r w:rsidRPr="00B91D18">
        <w:t>R1 Supporting Evidence and Documentation</w:t>
      </w:r>
    </w:p>
    <w:p w:rsidR="00C75AB9" w:rsidRDefault="00C75AB9" w:rsidP="00C75AB9">
      <w:pPr>
        <w:widowControl w:val="0"/>
        <w:spacing w:line="266" w:lineRule="exact"/>
        <w:rPr>
          <w:rFonts w:ascii="Times New Roman" w:hAnsi="Times New Roman" w:cs="Times New Roman"/>
          <w:b/>
          <w:bCs/>
          <w:color w:val="FF0000"/>
          <w:sz w:val="24"/>
          <w:szCs w:val="24"/>
        </w:rPr>
      </w:pPr>
    </w:p>
    <w:p w:rsidR="00C75AB9" w:rsidRDefault="00C75AB9" w:rsidP="00C75AB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75AB9" w:rsidRDefault="00C75AB9" w:rsidP="00C75AB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75AB9" w:rsidTr="00C75AB9">
        <w:trPr>
          <w:gridAfter w:val="1"/>
          <w:wAfter w:w="1224" w:type="dxa"/>
          <w:trHeight w:val="945"/>
        </w:trPr>
        <w:tc>
          <w:tcPr>
            <w:tcW w:w="1098" w:type="dxa"/>
            <w:tcBorders>
              <w:top w:val="nil"/>
              <w:left w:val="nil"/>
              <w:bottom w:val="nil"/>
              <w:right w:val="nil"/>
            </w:tcBorders>
          </w:tcPr>
          <w:p w:rsidR="00C75AB9" w:rsidRDefault="00C75AB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75AB9" w:rsidRDefault="00C75AB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75AB9" w:rsidRDefault="00C75AB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75AB9" w:rsidTr="00C75AB9">
        <w:tc>
          <w:tcPr>
            <w:tcW w:w="7848" w:type="dxa"/>
            <w:gridSpan w:val="2"/>
            <w:tcBorders>
              <w:top w:val="single" w:sz="8" w:space="0" w:color="4F81BD"/>
              <w:left w:val="nil"/>
              <w:bottom w:val="single" w:sz="8" w:space="0" w:color="4F81BD"/>
              <w:right w:val="nil"/>
            </w:tcBorders>
            <w:hideMark/>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75AB9" w:rsidRDefault="00C75AB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75AB9" w:rsidRDefault="00C75AB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75AB9" w:rsidTr="00C75AB9">
        <w:tc>
          <w:tcPr>
            <w:tcW w:w="78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hideMark/>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single" w:sz="8" w:space="0" w:color="4F81BD"/>
              <w:right w:val="nil"/>
            </w:tcBorders>
            <w:shd w:val="clear" w:color="auto" w:fill="DBE5F1"/>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bl>
    <w:p w:rsidR="00C75AB9" w:rsidRDefault="00C75AB9" w:rsidP="00906FB9">
      <w:pPr>
        <w:widowControl w:val="0"/>
        <w:tabs>
          <w:tab w:val="left" w:pos="900"/>
          <w:tab w:val="left" w:pos="6360"/>
        </w:tabs>
        <w:spacing w:line="294" w:lineRule="exact"/>
        <w:rPr>
          <w:rFonts w:ascii="Times New Roman" w:hAnsi="Times New Roman" w:cs="Times New Roman"/>
          <w:b/>
          <w:i/>
          <w:iCs/>
          <w:color w:val="C00000"/>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C00000"/>
          <w:sz w:val="24"/>
          <w:szCs w:val="24"/>
        </w:rPr>
      </w:pPr>
      <w:r w:rsidRPr="00784157">
        <w:rPr>
          <w:rFonts w:ascii="Times New Roman" w:hAnsi="Times New Roman" w:cs="Times New Roman"/>
          <w:b/>
          <w:i/>
          <w:iCs/>
          <w:color w:val="C00000"/>
          <w:sz w:val="24"/>
          <w:szCs w:val="24"/>
        </w:rPr>
        <w:t>This section must be completed by the Compliance Enforcement Authority</w:t>
      </w: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0 R1</w:t>
      </w:r>
    </w:p>
    <w:p w:rsidR="00906FB9" w:rsidRPr="00784157" w:rsidRDefault="00906FB9" w:rsidP="00906FB9">
      <w:pPr>
        <w:widowControl w:val="0"/>
        <w:spacing w:line="240" w:lineRule="exact"/>
        <w:rPr>
          <w:rFonts w:ascii="Times New Roman" w:hAnsi="Times New Roman" w:cs="Times New Roman"/>
          <w:sz w:val="24"/>
          <w:szCs w:val="24"/>
        </w:rPr>
      </w:pP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Review the evidence provided by the entity to determine if the entity has a documented plan for loss of its primary control center.</w:t>
      </w:r>
    </w:p>
    <w:p w:rsidR="00906FB9" w:rsidRPr="003F156D" w:rsidRDefault="00906FB9" w:rsidP="00906FB9">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Review the evidence provided by the entity to determine if the plan noted above contains all of the following items:</w:t>
      </w: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2" w:hanging="2520"/>
        <w:rPr>
          <w:rFonts w:ascii="Times New Roman" w:hAnsi="Times New Roman" w:cs="Times New Roman"/>
          <w:bCs/>
          <w:color w:val="365F91"/>
          <w:sz w:val="24"/>
          <w:szCs w:val="24"/>
        </w:rPr>
      </w:pPr>
      <w:r w:rsidRPr="003F156D">
        <w:rPr>
          <w:rFonts w:ascii="Times New Roman" w:hAnsi="Times New Roman" w:cs="Times New Roman"/>
          <w:bCs/>
          <w:color w:val="365F91"/>
          <w:sz w:val="24"/>
          <w:szCs w:val="24"/>
        </w:rPr>
        <w:tab/>
      </w:r>
      <w:r w:rsidRPr="003F156D">
        <w:rPr>
          <w:rFonts w:ascii="Times New Roman" w:hAnsi="Times New Roman" w:cs="Times New Roman"/>
          <w:bCs/>
          <w:color w:val="365F91"/>
          <w:sz w:val="24"/>
          <w:szCs w:val="24"/>
        </w:rPr>
        <w:tab/>
      </w:r>
      <w:r w:rsidRPr="003F156D">
        <w:rPr>
          <w:rFonts w:ascii="Times New Roman" w:hAnsi="Times New Roman" w:cs="Times New Roman"/>
          <w:bCs/>
          <w:color w:val="365F91"/>
          <w:sz w:val="24"/>
          <w:szCs w:val="24"/>
        </w:rPr>
        <w:tab/>
        <w:t>___</w:t>
      </w:r>
      <w:r w:rsidRPr="003F156D">
        <w:rPr>
          <w:rFonts w:ascii="Times New Roman" w:hAnsi="Times New Roman" w:cs="Times New Roman"/>
          <w:color w:val="365F91"/>
          <w:sz w:val="24"/>
          <w:szCs w:val="24"/>
        </w:rPr>
        <w:t>The contingency plan shall not rely on data or voice communication from the primary control facility to be viable.</w:t>
      </w:r>
      <w:r w:rsidRPr="003F156D">
        <w:rPr>
          <w:rFonts w:ascii="Times New Roman" w:hAnsi="Times New Roman" w:cs="Times New Roman"/>
          <w:color w:val="365F91"/>
          <w:sz w:val="24"/>
          <w:szCs w:val="24"/>
        </w:rPr>
        <w:tab/>
      </w: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providing:</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610" w:hanging="261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Basic tie line control</w:t>
      </w:r>
    </w:p>
    <w:p w:rsidR="00906FB9" w:rsidRPr="003F156D" w:rsidRDefault="00906FB9" w:rsidP="00906FB9">
      <w:pPr>
        <w:widowControl w:val="0"/>
        <w:spacing w:line="284" w:lineRule="exact"/>
        <w:ind w:left="2970" w:hanging="360"/>
        <w:rPr>
          <w:rFonts w:ascii="Times New Roman" w:hAnsi="Times New Roman" w:cs="Times New Roman"/>
          <w:color w:val="365F91"/>
          <w:sz w:val="24"/>
          <w:szCs w:val="24"/>
        </w:rPr>
      </w:pP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Procedures and for maintaining the status of all inter</w:t>
      </w:r>
      <w:r w:rsidRPr="003F156D">
        <w:rPr>
          <w:rFonts w:ascii="Times New Roman" w:hAnsi="Times New Roman" w:cs="Times New Roman"/>
          <w:color w:val="365F91"/>
          <w:sz w:val="24"/>
          <w:szCs w:val="24"/>
        </w:rPr>
        <w:noBreakHyphen/>
        <w:t>area schedules, such that there is an hourly accounting of all schedules.</w:t>
      </w:r>
    </w:p>
    <w:p w:rsidR="00906FB9" w:rsidRPr="003F156D" w:rsidRDefault="00906FB9" w:rsidP="00906FB9">
      <w:pPr>
        <w:widowControl w:val="0"/>
        <w:tabs>
          <w:tab w:val="left" w:pos="2160"/>
        </w:tabs>
        <w:spacing w:line="281" w:lineRule="exact"/>
        <w:ind w:left="2610" w:hanging="261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contingency plan must address: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Monitoring and control of critical transmission facilities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Generation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Voltage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Time and frequency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Control of critical substation devices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Logging of significant power system events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A list of critical facilities</w:t>
      </w:r>
    </w:p>
    <w:p w:rsidR="00906FB9" w:rsidRPr="003F156D" w:rsidRDefault="00906FB9" w:rsidP="00906FB9">
      <w:pPr>
        <w:widowControl w:val="0"/>
        <w:tabs>
          <w:tab w:val="left" w:pos="2160"/>
        </w:tabs>
        <w:spacing w:line="37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maintaining basic voice communication capabilities with other areas.</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conducting periodic tests, at least annually, to ensure viability of the plan.</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providing annual training to ensure that operating personnel are able to implement the contingency plans.</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be reviewed and updated annually.</w:t>
      </w:r>
    </w:p>
    <w:p w:rsidR="00906FB9" w:rsidRPr="003F156D" w:rsidRDefault="00906FB9" w:rsidP="00906FB9">
      <w:pPr>
        <w:widowControl w:val="0"/>
        <w:tabs>
          <w:tab w:val="left" w:pos="2160"/>
        </w:tabs>
        <w:spacing w:line="37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Interim provisions must be included if it is expected to take more than one hour to implement the contingency plan for loss of primary control facility.</w:t>
      </w:r>
    </w:p>
    <w:p w:rsidR="00906FB9" w:rsidRPr="003F156D" w:rsidRDefault="00906FB9" w:rsidP="00906FB9">
      <w:pPr>
        <w:widowControl w:val="0"/>
        <w:spacing w:line="244" w:lineRule="exact"/>
        <w:rPr>
          <w:rFonts w:ascii="Times New Roman" w:hAnsi="Times New Roman" w:cs="Times New Roman"/>
          <w:color w:val="365F91"/>
          <w:sz w:val="24"/>
          <w:szCs w:val="24"/>
        </w:rPr>
      </w:pPr>
    </w:p>
    <w:p w:rsidR="00906FB9" w:rsidRPr="00906FB9" w:rsidRDefault="00906FB9" w:rsidP="00906FB9">
      <w:pPr>
        <w:widowControl w:val="0"/>
        <w:spacing w:line="244" w:lineRule="exact"/>
        <w:rPr>
          <w:rFonts w:ascii="Times New Roman" w:hAnsi="Times New Roman" w:cs="Times New Roman"/>
          <w:bCs/>
          <w:color w:val="365F91"/>
          <w:sz w:val="24"/>
          <w:szCs w:val="24"/>
        </w:rPr>
      </w:pPr>
      <w:r w:rsidRPr="00906FB9">
        <w:rPr>
          <w:rFonts w:ascii="Times New Roman" w:hAnsi="Times New Roman" w:cs="Times New Roman"/>
          <w:bCs/>
          <w:color w:val="365F91"/>
          <w:sz w:val="24"/>
          <w:szCs w:val="24"/>
        </w:rPr>
        <w:t>Note: The compliance monitoring section states that the audited entity must include a demonstration of the plan by the Reliability Coordinator, Transmission Operator, and Balancing Authority.  The entity can either show records of a valid test of the plan and the results of that test, or it can demonstrate the plan to the audit team during the audit.  A failure to provide the records or demonstration will result in a violation of R1.5.</w:t>
      </w:r>
    </w:p>
    <w:p w:rsidR="00906FB9" w:rsidRPr="00784157" w:rsidRDefault="00906FB9" w:rsidP="00906FB9">
      <w:pPr>
        <w:widowControl w:val="0"/>
        <w:spacing w:line="244" w:lineRule="exact"/>
        <w:rPr>
          <w:rFonts w:ascii="Times New Roman" w:hAnsi="Times New Roman" w:cs="Times New Roman"/>
          <w:b/>
          <w:bCs/>
          <w:color w:val="FF0000"/>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Detailed notes:</w:t>
      </w: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Pr="00DD05E3" w:rsidRDefault="00906FB9" w:rsidP="00906FB9">
      <w:pPr>
        <w:pStyle w:val="Heading1"/>
      </w:pPr>
      <w:bookmarkStart w:id="1" w:name="FERC"/>
      <w:bookmarkEnd w:id="1"/>
      <w:r>
        <w:t>Supplemental Information</w:t>
      </w:r>
    </w:p>
    <w:p w:rsidR="00906FB9" w:rsidRPr="00784157" w:rsidRDefault="00906FB9" w:rsidP="00906FB9">
      <w:pPr>
        <w:widowControl w:val="0"/>
        <w:tabs>
          <w:tab w:val="left" w:pos="60"/>
        </w:tabs>
        <w:spacing w:line="240" w:lineRule="exact"/>
        <w:rPr>
          <w:rFonts w:ascii="Times New Roman" w:hAnsi="Times New Roman" w:cs="Times New Roman"/>
          <w:sz w:val="24"/>
          <w:szCs w:val="24"/>
        </w:rPr>
      </w:pPr>
    </w:p>
    <w:p w:rsidR="00906FB9" w:rsidRPr="00784157" w:rsidRDefault="00906FB9" w:rsidP="00906FB9">
      <w:pPr>
        <w:widowControl w:val="0"/>
        <w:tabs>
          <w:tab w:val="left" w:pos="60"/>
        </w:tabs>
        <w:spacing w:line="284" w:lineRule="exact"/>
        <w:rPr>
          <w:rFonts w:ascii="Times New Roman" w:hAnsi="Times New Roman" w:cs="Times New Roman"/>
          <w:color w:val="000000"/>
          <w:sz w:val="24"/>
          <w:szCs w:val="24"/>
        </w:rPr>
      </w:pPr>
      <w:r w:rsidRPr="00784157">
        <w:rPr>
          <w:rFonts w:ascii="Times New Roman" w:hAnsi="Times New Roman" w:cs="Times New Roman"/>
          <w:b/>
          <w:color w:val="000000"/>
          <w:sz w:val="24"/>
          <w:szCs w:val="24"/>
        </w:rPr>
        <w:t>Question</w:t>
      </w:r>
      <w:r w:rsidRPr="00784157">
        <w:rPr>
          <w:rFonts w:ascii="Times New Roman" w:hAnsi="Times New Roman" w:cs="Times New Roman"/>
          <w:color w:val="000000"/>
          <w:sz w:val="24"/>
          <w:szCs w:val="24"/>
        </w:rPr>
        <w:t>: What method was used to test your plan?  Do you take operational control during testing of your backup control center?</w:t>
      </w:r>
    </w:p>
    <w:p w:rsidR="00906FB9" w:rsidRPr="00906FB9" w:rsidRDefault="00906FB9" w:rsidP="00906FB9">
      <w:pPr>
        <w:widowControl w:val="0"/>
        <w:spacing w:line="220" w:lineRule="exact"/>
        <w:rPr>
          <w:rFonts w:ascii="Times New Roman" w:hAnsi="Times New Roman" w:cs="Times New Roman"/>
          <w:sz w:val="24"/>
          <w:szCs w:val="24"/>
        </w:rPr>
      </w:pPr>
    </w:p>
    <w:p w:rsidR="00906FB9" w:rsidRPr="00784157" w:rsidRDefault="00906FB9" w:rsidP="00906FB9">
      <w:pPr>
        <w:widowControl w:val="0"/>
        <w:tabs>
          <w:tab w:val="left" w:pos="60"/>
        </w:tabs>
        <w:spacing w:line="294" w:lineRule="exact"/>
        <w:rPr>
          <w:rFonts w:ascii="Times New Roman" w:hAnsi="Times New Roman" w:cs="Times New Roman"/>
          <w:b/>
          <w:bCs/>
          <w:i/>
          <w:iCs/>
          <w:color w:val="000000"/>
          <w:sz w:val="24"/>
          <w:szCs w:val="24"/>
        </w:rPr>
      </w:pPr>
      <w:r w:rsidRPr="00906FB9">
        <w:rPr>
          <w:rFonts w:ascii="Times New Roman" w:hAnsi="Times New Roman" w:cs="Times New Roman"/>
          <w:sz w:val="24"/>
          <w:szCs w:val="24"/>
        </w:rPr>
        <w:tab/>
      </w:r>
      <w:r w:rsidRPr="00906FB9">
        <w:rPr>
          <w:rFonts w:ascii="Times New Roman" w:hAnsi="Times New Roman" w:cs="Times New Roman"/>
          <w:b/>
          <w:bCs/>
          <w:sz w:val="24"/>
          <w:szCs w:val="24"/>
        </w:rPr>
        <w:tab/>
        <w:t>Entity</w:t>
      </w:r>
      <w:r w:rsidRPr="00906FB9">
        <w:rPr>
          <w:rFonts w:ascii="Times New Roman" w:hAnsi="Times New Roman" w:cs="Times New Roman"/>
          <w:sz w:val="24"/>
          <w:szCs w:val="24"/>
        </w:rPr>
        <w:t xml:space="preserve"> </w:t>
      </w:r>
      <w:r w:rsidRPr="00906FB9">
        <w:rPr>
          <w:rFonts w:ascii="Times New Roman" w:hAnsi="Times New Roman" w:cs="Times New Roman"/>
          <w:b/>
          <w:bCs/>
          <w:sz w:val="24"/>
          <w:szCs w:val="24"/>
        </w:rPr>
        <w:t xml:space="preserve">Response: </w:t>
      </w:r>
      <w:r w:rsidRPr="00906FB9">
        <w:rPr>
          <w:rFonts w:ascii="Times New Roman" w:hAnsi="Times New Roman" w:cs="Times New Roman"/>
          <w:b/>
          <w:bCs/>
          <w:i/>
          <w:iCs/>
          <w:sz w:val="24"/>
          <w:szCs w:val="24"/>
        </w:rPr>
        <w:t>(Registered</w:t>
      </w:r>
      <w:r w:rsidRPr="00784157">
        <w:rPr>
          <w:rFonts w:ascii="Times New Roman" w:hAnsi="Times New Roman" w:cs="Times New Roman"/>
          <w:b/>
          <w:bCs/>
          <w:i/>
          <w:iCs/>
          <w:color w:val="000000"/>
          <w:sz w:val="24"/>
          <w:szCs w:val="24"/>
        </w:rPr>
        <w:t xml:space="preserve"> Entity Response Required)</w:t>
      </w:r>
    </w:p>
    <w:p w:rsidR="00906FB9" w:rsidRPr="00784157" w:rsidRDefault="00906FB9" w:rsidP="00906FB9">
      <w:pPr>
        <w:widowControl w:val="0"/>
        <w:spacing w:line="186" w:lineRule="exact"/>
        <w:rPr>
          <w:rFonts w:ascii="Times New Roman" w:hAnsi="Times New Roman" w:cs="Times New Roman"/>
          <w:sz w:val="24"/>
          <w:szCs w:val="24"/>
        </w:rPr>
      </w:pP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r w:rsidRPr="00784157">
        <w:rPr>
          <w:rFonts w:ascii="Times New Roman" w:hAnsi="Times New Roman" w:cs="Times New Roman"/>
          <w:bCs/>
          <w:color w:val="264D74"/>
          <w:sz w:val="24"/>
          <w:szCs w:val="24"/>
        </w:rPr>
        <w:t xml:space="preserve"> </w:t>
      </w: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tabs>
          <w:tab w:val="left" w:pos="60"/>
        </w:tabs>
        <w:spacing w:line="240" w:lineRule="exact"/>
        <w:rPr>
          <w:rFonts w:ascii="Times New Roman" w:hAnsi="Times New Roman" w:cs="Times New Roman"/>
          <w:color w:val="000000"/>
          <w:sz w:val="24"/>
          <w:szCs w:val="24"/>
        </w:rPr>
      </w:pPr>
    </w:p>
    <w:p w:rsidR="003F156D" w:rsidRDefault="003F156D" w:rsidP="00906FB9">
      <w:pPr>
        <w:widowControl w:val="0"/>
        <w:tabs>
          <w:tab w:val="left" w:pos="60"/>
        </w:tabs>
        <w:spacing w:line="284" w:lineRule="exact"/>
        <w:rPr>
          <w:rFonts w:ascii="Times New Roman" w:hAnsi="Times New Roman" w:cs="Times New Roman"/>
          <w:color w:val="000000"/>
          <w:sz w:val="24"/>
          <w:szCs w:val="24"/>
        </w:rPr>
      </w:pPr>
    </w:p>
    <w:p w:rsidR="003F156D" w:rsidRPr="003F156D" w:rsidRDefault="003F156D" w:rsidP="003F156D">
      <w:pPr>
        <w:spacing w:line="284" w:lineRule="atLeast"/>
        <w:rPr>
          <w:rFonts w:ascii="Times New Roman" w:hAnsi="Times New Roman" w:cs="Times New Roman"/>
          <w:sz w:val="24"/>
          <w:szCs w:val="24"/>
        </w:rPr>
      </w:pPr>
      <w:r w:rsidRPr="003F156D">
        <w:rPr>
          <w:rStyle w:val="Strong"/>
          <w:rFonts w:ascii="Times New Roman" w:hAnsi="Times New Roman" w:cs="Times New Roman"/>
          <w:sz w:val="24"/>
          <w:szCs w:val="24"/>
        </w:rPr>
        <w:t xml:space="preserve">Other </w:t>
      </w:r>
      <w:r w:rsidRPr="003F156D">
        <w:rPr>
          <w:rStyle w:val="Strong"/>
          <w:rFonts w:ascii="Times New Roman" w:hAnsi="Times New Roman" w:cs="Times New Roman"/>
          <w:sz w:val="24"/>
          <w:szCs w:val="24"/>
        </w:rPr>
        <w:noBreakHyphen/>
      </w:r>
      <w:r w:rsidRPr="003F156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F156D">
        <w:rPr>
          <w:rStyle w:val="Strong"/>
          <w:rFonts w:ascii="Times New Roman" w:hAnsi="Times New Roman" w:cs="Times New Roman"/>
          <w:b w:val="0"/>
          <w:sz w:val="24"/>
          <w:szCs w:val="24"/>
        </w:rPr>
        <w:t xml:space="preserve">, </w:t>
      </w:r>
      <w:r w:rsidRPr="003F156D">
        <w:rPr>
          <w:rStyle w:val="Strong"/>
          <w:rFonts w:ascii="Times New Roman" w:hAnsi="Times New Roman" w:cs="Times New Roman"/>
          <w:sz w:val="24"/>
          <w:szCs w:val="24"/>
          <w:u w:val="single"/>
        </w:rPr>
        <w:t>as necessary</w:t>
      </w:r>
      <w:r w:rsidRPr="003F156D">
        <w:rPr>
          <w:rStyle w:val="Strong"/>
          <w:rFonts w:ascii="Times New Roman" w:hAnsi="Times New Roman" w:cs="Times New Roman"/>
          <w:b w:val="0"/>
          <w:sz w:val="24"/>
          <w:szCs w:val="24"/>
        </w:rPr>
        <w:t xml:space="preserve"> that</w:t>
      </w:r>
      <w:r w:rsidRPr="003F156D">
        <w:rPr>
          <w:rFonts w:ascii="Times New Roman" w:hAnsi="Times New Roman" w:cs="Times New Roman"/>
          <w:b/>
          <w:sz w:val="24"/>
          <w:szCs w:val="24"/>
        </w:rPr>
        <w:t xml:space="preserve"> </w:t>
      </w:r>
      <w:r w:rsidRPr="003F156D">
        <w:rPr>
          <w:rFonts w:ascii="Times New Roman" w:hAnsi="Times New Roman" w:cs="Times New Roman"/>
          <w:sz w:val="24"/>
          <w:szCs w:val="24"/>
        </w:rPr>
        <w:t>demonstrates compliance with this Reliability Standard.</w:t>
      </w:r>
    </w:p>
    <w:p w:rsidR="00906FB9" w:rsidRPr="00906FB9" w:rsidRDefault="00906FB9" w:rsidP="00906FB9">
      <w:pPr>
        <w:widowControl w:val="0"/>
        <w:spacing w:line="294" w:lineRule="exact"/>
        <w:rPr>
          <w:rFonts w:ascii="Times New Roman" w:hAnsi="Times New Roman" w:cs="Times New Roman"/>
          <w:sz w:val="24"/>
          <w:szCs w:val="24"/>
        </w:rPr>
      </w:pPr>
    </w:p>
    <w:p w:rsidR="00906FB9" w:rsidRPr="008374A0" w:rsidRDefault="00906FB9" w:rsidP="00906FB9">
      <w:pPr>
        <w:widowControl w:val="0"/>
        <w:tabs>
          <w:tab w:val="left" w:pos="60"/>
        </w:tabs>
        <w:spacing w:line="294" w:lineRule="exact"/>
        <w:rPr>
          <w:rFonts w:ascii="Times New Roman" w:hAnsi="Times New Roman" w:cs="Times New Roman"/>
          <w:b/>
          <w:bCs/>
          <w:i/>
          <w:iCs/>
          <w:color w:val="000000"/>
          <w:sz w:val="24"/>
          <w:szCs w:val="24"/>
        </w:rPr>
      </w:pPr>
      <w:r w:rsidRPr="00906FB9">
        <w:rPr>
          <w:rFonts w:ascii="Times New Roman" w:hAnsi="Times New Roman" w:cs="Times New Roman"/>
          <w:sz w:val="24"/>
          <w:szCs w:val="24"/>
        </w:rPr>
        <w:tab/>
      </w:r>
      <w:r w:rsidRPr="00906FB9">
        <w:rPr>
          <w:rFonts w:ascii="Times New Roman" w:hAnsi="Times New Roman" w:cs="Times New Roman"/>
          <w:b/>
          <w:bCs/>
          <w:sz w:val="24"/>
          <w:szCs w:val="24"/>
        </w:rPr>
        <w:tab/>
        <w:t>Entity</w:t>
      </w:r>
      <w:r w:rsidRPr="00906FB9">
        <w:rPr>
          <w:rFonts w:ascii="Times New Roman" w:hAnsi="Times New Roman" w:cs="Times New Roman"/>
          <w:sz w:val="24"/>
          <w:szCs w:val="24"/>
        </w:rPr>
        <w:t xml:space="preserve"> </w:t>
      </w:r>
      <w:r w:rsidRPr="00906FB9">
        <w:rPr>
          <w:rFonts w:ascii="Times New Roman" w:hAnsi="Times New Roman" w:cs="Times New Roman"/>
          <w:b/>
          <w:bCs/>
          <w:sz w:val="24"/>
          <w:szCs w:val="24"/>
        </w:rPr>
        <w:t xml:space="preserve">Response: </w:t>
      </w:r>
      <w:r w:rsidRPr="00906FB9">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w:t>
      </w:r>
    </w:p>
    <w:p w:rsidR="00906FB9" w:rsidRPr="008374A0" w:rsidRDefault="00906FB9" w:rsidP="00906FB9">
      <w:pPr>
        <w:widowControl w:val="0"/>
        <w:spacing w:line="186" w:lineRule="exact"/>
        <w:rPr>
          <w:rFonts w:ascii="Times New Roman" w:hAnsi="Times New Roman" w:cs="Times New Roman"/>
          <w:sz w:val="24"/>
          <w:szCs w:val="24"/>
        </w:rPr>
      </w:pPr>
    </w:p>
    <w:p w:rsidR="00906FB9" w:rsidRPr="008374A0"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906FB9"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8374A0" w:rsidRDefault="00906FB9" w:rsidP="00906FB9">
      <w:pPr>
        <w:widowControl w:val="0"/>
        <w:spacing w:line="40" w:lineRule="exact"/>
        <w:rPr>
          <w:rFonts w:ascii="Times New Roman" w:hAnsi="Times New Roman" w:cs="Times New Roman"/>
          <w:sz w:val="24"/>
          <w:szCs w:val="24"/>
        </w:rPr>
      </w:pPr>
    </w:p>
    <w:p w:rsidR="00906FB9" w:rsidRPr="008374A0" w:rsidRDefault="00906FB9" w:rsidP="00906FB9">
      <w:pPr>
        <w:widowControl w:val="0"/>
        <w:spacing w:line="40" w:lineRule="exact"/>
        <w:rPr>
          <w:rFonts w:ascii="Times New Roman" w:hAnsi="Times New Roman" w:cs="Times New Roman"/>
          <w:sz w:val="24"/>
          <w:szCs w:val="24"/>
        </w:rPr>
      </w:pPr>
    </w:p>
    <w:p w:rsidR="00906FB9"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3F156D" w:rsidRDefault="003F156D"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Default="00906FB9" w:rsidP="00906FB9">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3F156D" w:rsidRPr="003F156D" w:rsidRDefault="003F156D" w:rsidP="003F156D"/>
    <w:tbl>
      <w:tblPr>
        <w:tblW w:w="0" w:type="auto"/>
        <w:tblLook w:val="00A0" w:firstRow="1" w:lastRow="0" w:firstColumn="1" w:lastColumn="0" w:noHBand="0" w:noVBand="0"/>
      </w:tblPr>
      <w:tblGrid>
        <w:gridCol w:w="692"/>
        <w:gridCol w:w="458"/>
        <w:gridCol w:w="572"/>
        <w:gridCol w:w="737"/>
        <w:gridCol w:w="563"/>
        <w:gridCol w:w="7994"/>
      </w:tblGrid>
      <w:tr w:rsidR="00C75AB9" w:rsidRPr="008374A0" w:rsidTr="00C75AB9">
        <w:tc>
          <w:tcPr>
            <w:tcW w:w="692" w:type="dxa"/>
            <w:tcBorders>
              <w:top w:val="single" w:sz="4" w:space="0" w:color="548DD4"/>
              <w:bottom w:val="single" w:sz="4" w:space="0" w:color="548DD4"/>
            </w:tcBorders>
          </w:tcPr>
          <w:p w:rsidR="00C75AB9"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C75AB9"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C75AB9"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75AB9" w:rsidRPr="008374A0" w:rsidTr="00C75AB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06FB9" w:rsidRPr="008374A0"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FB5C3A" w:rsidRPr="00784157" w:rsidRDefault="00FB5C3A">
      <w:pPr>
        <w:widowControl w:val="0"/>
        <w:spacing w:line="734"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4E2B85" w:rsidRDefault="004E2B85">
      <w:pPr>
        <w:widowControl w:val="0"/>
        <w:tabs>
          <w:tab w:val="left" w:pos="900"/>
          <w:tab w:val="left" w:pos="6360"/>
        </w:tabs>
        <w:spacing w:line="294" w:lineRule="exact"/>
        <w:rPr>
          <w:rFonts w:ascii="Times New Roman" w:hAnsi="Times New Roman" w:cs="Times New Roman"/>
          <w:b/>
          <w:i/>
          <w:iCs/>
          <w:color w:val="C00000"/>
          <w:sz w:val="24"/>
          <w:szCs w:val="24"/>
        </w:rPr>
      </w:pPr>
      <w:bookmarkStart w:id="2" w:name="RSAW"/>
      <w:bookmarkEnd w:id="2"/>
    </w:p>
    <w:p w:rsidR="002714AC" w:rsidRPr="002714AC" w:rsidRDefault="00906FB9" w:rsidP="002714AC">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t>Excerpts f</w:t>
      </w:r>
      <w:r w:rsidR="002714AC" w:rsidRPr="002714AC">
        <w:rPr>
          <w:rFonts w:ascii="Times New Roman" w:hAnsi="Times New Roman" w:cs="Times New Roman"/>
          <w:b/>
          <w:sz w:val="24"/>
          <w:szCs w:val="24"/>
        </w:rPr>
        <w:t>rom FERC Orders -- For Reference Purposes Only</w:t>
      </w:r>
    </w:p>
    <w:p w:rsidR="002714AC" w:rsidRPr="002714AC" w:rsidRDefault="002714AC" w:rsidP="002714AC">
      <w:pPr>
        <w:pStyle w:val="Header"/>
        <w:jc w:val="right"/>
        <w:rPr>
          <w:rFonts w:ascii="Times New Roman" w:hAnsi="Times New Roman" w:cs="Times New Roman"/>
          <w:b/>
          <w:sz w:val="24"/>
          <w:szCs w:val="24"/>
        </w:rPr>
      </w:pPr>
      <w:r w:rsidRPr="002714AC">
        <w:rPr>
          <w:rFonts w:ascii="Times New Roman" w:hAnsi="Times New Roman" w:cs="Times New Roman"/>
          <w:b/>
          <w:sz w:val="24"/>
          <w:szCs w:val="24"/>
        </w:rPr>
        <w:t>Updated Through March 31, 2009</w:t>
      </w:r>
    </w:p>
    <w:p w:rsidR="002714AC" w:rsidRPr="002714AC" w:rsidRDefault="002714AC" w:rsidP="002714AC">
      <w:pPr>
        <w:pStyle w:val="Header"/>
        <w:jc w:val="right"/>
        <w:rPr>
          <w:rFonts w:ascii="Times New Roman" w:hAnsi="Times New Roman" w:cs="Times New Roman"/>
          <w:b/>
          <w:sz w:val="24"/>
          <w:szCs w:val="24"/>
        </w:rPr>
      </w:pPr>
      <w:r w:rsidRPr="002714AC">
        <w:rPr>
          <w:rFonts w:ascii="Times New Roman" w:hAnsi="Times New Roman" w:cs="Times New Roman"/>
          <w:b/>
          <w:sz w:val="24"/>
          <w:szCs w:val="24"/>
        </w:rPr>
        <w:t>EOP-008-0</w:t>
      </w:r>
    </w:p>
    <w:bookmarkEnd w:id="3"/>
    <w:bookmarkEnd w:id="4"/>
    <w:p w:rsidR="002714AC" w:rsidRPr="002714AC" w:rsidRDefault="002714AC" w:rsidP="00B579B7">
      <w:pPr>
        <w:widowControl w:val="0"/>
        <w:spacing w:line="428" w:lineRule="exact"/>
        <w:rPr>
          <w:rFonts w:ascii="Times New Roman" w:hAnsi="Times New Roman" w:cs="Times New Roman"/>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b/>
          <w:sz w:val="24"/>
          <w:szCs w:val="24"/>
        </w:rPr>
        <w:t>Order 693</w:t>
      </w:r>
    </w:p>
    <w:p w:rsidR="001C4F6D" w:rsidRPr="002714AC" w:rsidRDefault="001C4F6D" w:rsidP="001C4F6D">
      <w:pPr>
        <w:rPr>
          <w:rFonts w:ascii="Times New Roman" w:hAnsi="Times New Roman" w:cs="Times New Roman"/>
          <w:sz w:val="24"/>
          <w:szCs w:val="24"/>
        </w:rPr>
      </w:pPr>
    </w:p>
    <w:p w:rsidR="002714AC" w:rsidRPr="002714AC" w:rsidRDefault="002714AC" w:rsidP="002714AC">
      <w:pPr>
        <w:widowControl w:val="0"/>
        <w:tabs>
          <w:tab w:val="center" w:pos="510"/>
          <w:tab w:val="left" w:pos="960"/>
        </w:tabs>
        <w:spacing w:line="284" w:lineRule="exact"/>
        <w:rPr>
          <w:rFonts w:ascii="Times New Roman" w:hAnsi="Times New Roman" w:cs="Times New Roman"/>
          <w:color w:val="000000"/>
          <w:sz w:val="24"/>
          <w:szCs w:val="24"/>
        </w:rPr>
      </w:pPr>
      <w:r w:rsidRPr="002714AC">
        <w:rPr>
          <w:rFonts w:ascii="Times New Roman" w:hAnsi="Times New Roman" w:cs="Times New Roman"/>
          <w:color w:val="000000"/>
          <w:sz w:val="24"/>
          <w:szCs w:val="24"/>
        </w:rPr>
        <w:t xml:space="preserve">P 541  The Emergency Preparedness and Operations (EOP) group of proposed </w:t>
      </w:r>
      <w:r w:rsidRPr="002714AC">
        <w:rPr>
          <w:rFonts w:ascii="Times New Roman" w:hAnsi="Times New Roman" w:cs="Times New Roman"/>
          <w:sz w:val="24"/>
          <w:szCs w:val="24"/>
        </w:rPr>
        <w:tab/>
      </w:r>
      <w:r w:rsidRPr="002714AC">
        <w:rPr>
          <w:rFonts w:ascii="Times New Roman" w:hAnsi="Times New Roman" w:cs="Times New Roman"/>
          <w:color w:val="000000"/>
          <w:sz w:val="24"/>
          <w:szCs w:val="24"/>
        </w:rPr>
        <w:t xml:space="preserve">Reliability Standards consists of nine Reliability Standards that address </w:t>
      </w:r>
      <w:r w:rsidRPr="002714AC">
        <w:rPr>
          <w:rFonts w:ascii="Times New Roman" w:hAnsi="Times New Roman" w:cs="Times New Roman"/>
          <w:sz w:val="24"/>
          <w:szCs w:val="24"/>
        </w:rPr>
        <w:tab/>
      </w:r>
      <w:r w:rsidRPr="002714AC">
        <w:rPr>
          <w:rFonts w:ascii="Times New Roman" w:hAnsi="Times New Roman" w:cs="Times New Roman"/>
          <w:color w:val="000000"/>
          <w:sz w:val="24"/>
          <w:szCs w:val="24"/>
        </w:rPr>
        <w:t>preparation for emergencies, necessary actions during emergencies and system restoration and reporting following disturbances.</w:t>
      </w:r>
    </w:p>
    <w:p w:rsidR="002714AC" w:rsidRPr="002714AC" w:rsidRDefault="002714AC" w:rsidP="001C4F6D">
      <w:pPr>
        <w:rPr>
          <w:rFonts w:ascii="Times New Roman" w:hAnsi="Times New Roman" w:cs="Times New Roman"/>
          <w:sz w:val="24"/>
          <w:szCs w:val="24"/>
        </w:rPr>
      </w:pPr>
    </w:p>
    <w:p w:rsidR="001C4F6D" w:rsidRPr="002714AC" w:rsidRDefault="001C4F6D" w:rsidP="001C4F6D">
      <w:pPr>
        <w:ind w:hanging="720"/>
        <w:rPr>
          <w:rFonts w:ascii="Times New Roman" w:hAnsi="Times New Roman" w:cs="Times New Roman"/>
          <w:sz w:val="24"/>
          <w:szCs w:val="24"/>
        </w:rPr>
      </w:pPr>
      <w:r w:rsidRPr="002714AC">
        <w:rPr>
          <w:rFonts w:ascii="Times New Roman" w:hAnsi="Times New Roman" w:cs="Times New Roman"/>
          <w:sz w:val="24"/>
          <w:szCs w:val="24"/>
        </w:rPr>
        <w:tab/>
        <w:t>P 659.  As we stated in the NOPR, the goal of the Reliability Standard is the continuation of reliable operations and the maintenance of situational awareness in the event that the primary control center is no longer operational…</w:t>
      </w:r>
      <w:r w:rsidR="008D340B">
        <w:rPr>
          <w:rFonts w:ascii="Times New Roman" w:hAnsi="Times New Roman" w:cs="Times New Roman"/>
          <w:sz w:val="24"/>
          <w:szCs w:val="24"/>
        </w:rPr>
        <w:t>.</w:t>
      </w:r>
    </w:p>
    <w:p w:rsidR="001C4F6D" w:rsidRPr="002714AC" w:rsidRDefault="001C4F6D" w:rsidP="001C4F6D">
      <w:pPr>
        <w:rPr>
          <w:rFonts w:ascii="Times New Roman" w:hAnsi="Times New Roman" w:cs="Times New Roman"/>
          <w:sz w:val="24"/>
          <w:szCs w:val="24"/>
        </w:rPr>
      </w:pPr>
    </w:p>
    <w:p w:rsidR="001C4F6D" w:rsidRPr="002714AC" w:rsidRDefault="001C4F6D" w:rsidP="001C4F6D">
      <w:pPr>
        <w:ind w:hanging="720"/>
        <w:rPr>
          <w:rFonts w:ascii="Times New Roman" w:hAnsi="Times New Roman" w:cs="Times New Roman"/>
          <w:sz w:val="24"/>
          <w:szCs w:val="24"/>
        </w:rPr>
      </w:pPr>
      <w:r w:rsidRPr="002714AC">
        <w:rPr>
          <w:rFonts w:ascii="Times New Roman" w:hAnsi="Times New Roman" w:cs="Times New Roman"/>
          <w:sz w:val="24"/>
          <w:szCs w:val="24"/>
        </w:rPr>
        <w:tab/>
        <w:t xml:space="preserve">P 670.  … Having carefully considered all the issues raised by commenters and taking into account the reliability impacts of loss of primary control centers and the role of reliability coordinators as the highest level of authority responsible for reliability of the Bulk-Power System, the Commission is persuaded that all reliability coordinators must have fully redundant independent backup control centers. </w:t>
      </w:r>
    </w:p>
    <w:p w:rsidR="001C4F6D" w:rsidRPr="002714AC" w:rsidRDefault="001C4F6D" w:rsidP="001C4F6D">
      <w:pPr>
        <w:rPr>
          <w:rFonts w:ascii="Times New Roman" w:hAnsi="Times New Roman" w:cs="Times New Roman"/>
          <w:sz w:val="24"/>
          <w:szCs w:val="24"/>
        </w:rPr>
      </w:pPr>
    </w:p>
    <w:p w:rsidR="001C4F6D" w:rsidRDefault="001C4F6D" w:rsidP="001C4F6D">
      <w:pPr>
        <w:rPr>
          <w:rFonts w:ascii="Times New Roman" w:hAnsi="Times New Roman" w:cs="Times New Roman"/>
          <w:sz w:val="24"/>
          <w:szCs w:val="24"/>
        </w:rPr>
      </w:pPr>
      <w:r w:rsidRPr="002714AC">
        <w:rPr>
          <w:rFonts w:ascii="Times New Roman" w:hAnsi="Times New Roman" w:cs="Times New Roman"/>
          <w:sz w:val="24"/>
          <w:szCs w:val="24"/>
        </w:rPr>
        <w:t xml:space="preserve">671. In addition, … the Commission requires the primary and backup capabilities to replicate critical reliability functionalities and be independent from the primary control center, including telemetered data and control from remote terminal units. This can be achieved through a variety of design alternatives, </w:t>
      </w:r>
      <w:r w:rsidRPr="00BD2637">
        <w:rPr>
          <w:rFonts w:ascii="Times New Roman" w:hAnsi="Times New Roman" w:cs="Times New Roman"/>
          <w:i/>
          <w:sz w:val="24"/>
          <w:szCs w:val="24"/>
        </w:rPr>
        <w:t>e.g,</w:t>
      </w:r>
      <w:r w:rsidRPr="002714AC">
        <w:rPr>
          <w:rFonts w:ascii="Times New Roman" w:hAnsi="Times New Roman" w:cs="Times New Roman"/>
          <w:sz w:val="24"/>
          <w:szCs w:val="24"/>
        </w:rPr>
        <w:t xml:space="preserve"> developing a SCADA management platform that will allow telemetered data and control to be shared among SCADA systems so that data and control is not lost during a SCADA or communications failure. The Commission’s focus is on function, not design.</w:t>
      </w:r>
    </w:p>
    <w:p w:rsidR="008D340B" w:rsidRPr="002714AC" w:rsidRDefault="008D340B"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sz w:val="24"/>
          <w:szCs w:val="24"/>
        </w:rPr>
      </w:pPr>
      <w:r w:rsidRPr="002714AC">
        <w:rPr>
          <w:rFonts w:ascii="Times New Roman" w:hAnsi="Times New Roman" w:cs="Times New Roman"/>
          <w:sz w:val="24"/>
          <w:szCs w:val="24"/>
        </w:rPr>
        <w:t>P 672. Accordingly, the Commission approves Reliability Standard EOP-008-0 as mandatory and enforceable…</w:t>
      </w:r>
      <w:r w:rsidR="008D340B">
        <w:rPr>
          <w:rFonts w:ascii="Times New Roman" w:hAnsi="Times New Roman" w:cs="Times New Roman"/>
          <w:sz w:val="24"/>
          <w:szCs w:val="24"/>
        </w:rPr>
        <w:t>.</w:t>
      </w:r>
      <w:r w:rsidRPr="002714AC">
        <w:rPr>
          <w:rFonts w:ascii="Times New Roman" w:hAnsi="Times New Roman" w:cs="Times New Roman"/>
          <w:sz w:val="24"/>
          <w:szCs w:val="24"/>
        </w:rPr>
        <w:t xml:space="preserve"> </w:t>
      </w:r>
    </w:p>
    <w:p w:rsidR="001C4F6D" w:rsidRPr="002714AC" w:rsidRDefault="001C4F6D"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b/>
          <w:sz w:val="24"/>
          <w:szCs w:val="24"/>
        </w:rPr>
        <w:t>Order 693-A</w:t>
      </w:r>
    </w:p>
    <w:p w:rsidR="001C4F6D" w:rsidRPr="002714AC" w:rsidRDefault="001C4F6D" w:rsidP="001C4F6D">
      <w:pPr>
        <w:rPr>
          <w:rFonts w:ascii="Times New Roman" w:hAnsi="Times New Roman" w:cs="Times New Roman"/>
          <w:b/>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sz w:val="24"/>
          <w:szCs w:val="24"/>
        </w:rPr>
        <w:t>P. 90.  EOP-008-0 addresses plans for loss of control center functionality.  It requires each reliability coordinator, transmission operator and balancing authority to have a plan to continue reliable</w:t>
      </w:r>
      <w:r w:rsidRPr="002714AC">
        <w:rPr>
          <w:rFonts w:ascii="Times New Roman" w:eastAsia="Batang" w:hAnsi="Times New Roman" w:cs="Times New Roman"/>
          <w:sz w:val="24"/>
          <w:szCs w:val="24"/>
        </w:rPr>
        <w:t xml:space="preserve"> </w:t>
      </w:r>
      <w:r w:rsidRPr="002714AC">
        <w:rPr>
          <w:rFonts w:ascii="Times New Roman" w:hAnsi="Times New Roman" w:cs="Times New Roman"/>
          <w:sz w:val="24"/>
          <w:szCs w:val="24"/>
        </w:rPr>
        <w:t>operations and to maintain situational awareness in the event its control center is no longer operable.</w:t>
      </w:r>
    </w:p>
    <w:p w:rsidR="001C4F6D" w:rsidRPr="002714AC" w:rsidRDefault="001C4F6D" w:rsidP="001C4F6D">
      <w:pPr>
        <w:rPr>
          <w:rFonts w:ascii="Times New Roman" w:hAnsi="Times New Roman" w:cs="Times New Roman"/>
          <w:b/>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sz w:val="24"/>
          <w:szCs w:val="24"/>
        </w:rPr>
        <w:t>P. 93.  The Commission reiterates its direction in Order No. 693 that the goal of this Reliability Standard is to provide the continuation of Reliable Operation and the maintenance of situational awareness in the event that the primary control center is no longer operational…</w:t>
      </w:r>
      <w:r w:rsidR="005672FC">
        <w:rPr>
          <w:rFonts w:ascii="Times New Roman" w:hAnsi="Times New Roman" w:cs="Times New Roman"/>
          <w:sz w:val="24"/>
          <w:szCs w:val="24"/>
        </w:rPr>
        <w:t>.</w:t>
      </w:r>
      <w:r w:rsidRPr="002714AC">
        <w:rPr>
          <w:rFonts w:ascii="Times New Roman" w:hAnsi="Times New Roman" w:cs="Times New Roman"/>
          <w:sz w:val="24"/>
          <w:szCs w:val="24"/>
        </w:rPr>
        <w:t xml:space="preserve"> </w:t>
      </w:r>
    </w:p>
    <w:p w:rsidR="00B579B7" w:rsidRDefault="00B579B7">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C75AB9" w:rsidRDefault="00C75AB9" w:rsidP="00C75AB9">
      <w:pPr>
        <w:rPr>
          <w:rFonts w:ascii="Times New Roman" w:hAnsi="Times New Roman" w:cs="Times New Roman"/>
          <w:b/>
          <w:sz w:val="24"/>
          <w:szCs w:val="24"/>
        </w:rPr>
      </w:pPr>
      <w:r>
        <w:rPr>
          <w:rFonts w:ascii="Times New Roman" w:hAnsi="Times New Roman" w:cs="Times New Roman"/>
          <w:b/>
          <w:sz w:val="24"/>
          <w:szCs w:val="24"/>
        </w:rPr>
        <w:t>Revision History</w:t>
      </w:r>
    </w:p>
    <w:p w:rsidR="00C75AB9" w:rsidRDefault="00C75AB9" w:rsidP="00C75AB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C75AB9" w:rsidTr="00C75AB9">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hideMark/>
          </w:tcPr>
          <w:p w:rsidR="00C75AB9" w:rsidRDefault="00C75AB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75AB9" w:rsidRDefault="00C75AB9">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New Document</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hideMark/>
          </w:tcPr>
          <w:p w:rsidR="00C75AB9" w:rsidRDefault="00C75AB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B91D18" w:rsidTr="00F65B6E">
        <w:tc>
          <w:tcPr>
            <w:tcW w:w="1016" w:type="dxa"/>
            <w:tcBorders>
              <w:top w:val="single" w:sz="4" w:space="0" w:color="000000"/>
              <w:left w:val="single" w:sz="4" w:space="0" w:color="000000"/>
              <w:bottom w:val="single" w:sz="4" w:space="0" w:color="000000"/>
              <w:right w:val="single" w:sz="4" w:space="0" w:color="000000"/>
            </w:tcBorders>
          </w:tcPr>
          <w:p w:rsidR="00B91D18" w:rsidRDefault="00B91D18" w:rsidP="00F65B6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B91D18" w:rsidRDefault="00B91D18" w:rsidP="00F65B6E">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B91D18" w:rsidRDefault="00B91D18" w:rsidP="00F65B6E">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B91D18" w:rsidRDefault="00B91D18" w:rsidP="00F65B6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r w:rsidR="00C75AB9" w:rsidTr="00C75AB9">
        <w:tc>
          <w:tcPr>
            <w:tcW w:w="1016" w:type="dxa"/>
            <w:tcBorders>
              <w:top w:val="single" w:sz="4" w:space="0" w:color="000000"/>
              <w:left w:val="single" w:sz="4" w:space="0" w:color="000000"/>
              <w:bottom w:val="single" w:sz="4" w:space="0" w:color="000000"/>
              <w:right w:val="single" w:sz="4" w:space="0" w:color="000000"/>
            </w:tcBorders>
            <w:vAlign w:val="center"/>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C75AB9" w:rsidRDefault="00C75AB9">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C75AB9" w:rsidRDefault="00C75AB9">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r w:rsidR="00C75AB9" w:rsidTr="00C75AB9">
        <w:tc>
          <w:tcPr>
            <w:tcW w:w="1016" w:type="dxa"/>
            <w:tcBorders>
              <w:top w:val="single" w:sz="4" w:space="0" w:color="000000"/>
              <w:left w:val="single" w:sz="4" w:space="0" w:color="000000"/>
              <w:bottom w:val="single" w:sz="4" w:space="0" w:color="000000"/>
              <w:right w:val="single" w:sz="4" w:space="0" w:color="000000"/>
            </w:tcBorders>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r w:rsidR="00C75AB9" w:rsidTr="00C75AB9">
        <w:tc>
          <w:tcPr>
            <w:tcW w:w="1016" w:type="dxa"/>
            <w:tcBorders>
              <w:top w:val="single" w:sz="4" w:space="0" w:color="000000"/>
              <w:left w:val="single" w:sz="4" w:space="0" w:color="000000"/>
              <w:bottom w:val="single" w:sz="4" w:space="0" w:color="000000"/>
              <w:right w:val="single" w:sz="4" w:space="0" w:color="000000"/>
            </w:tcBorders>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bl>
    <w:p w:rsidR="00C75AB9" w:rsidRPr="002714AC" w:rsidRDefault="00C75AB9">
      <w:pPr>
        <w:widowControl w:val="0"/>
        <w:spacing w:line="244" w:lineRule="exact"/>
        <w:rPr>
          <w:rFonts w:ascii="Times New Roman" w:hAnsi="Times New Roman" w:cs="Times New Roman"/>
          <w:sz w:val="24"/>
          <w:szCs w:val="24"/>
        </w:rPr>
      </w:pPr>
    </w:p>
    <w:sectPr w:rsidR="00C75AB9" w:rsidRPr="002714AC" w:rsidSect="00E90CBD">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983" w:rsidRDefault="00540983">
      <w:r>
        <w:separator/>
      </w:r>
    </w:p>
  </w:endnote>
  <w:endnote w:type="continuationSeparator" w:id="0">
    <w:p w:rsidR="00540983" w:rsidRDefault="0054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E91" w:rsidRDefault="00DA6E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Pr="00272FE1" w:rsidRDefault="003F156D" w:rsidP="00E90CBD">
    <w:pPr>
      <w:widowControl w:val="0"/>
      <w:spacing w:line="31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 xml:space="preserve">NERC Compliance Questionnaire and Reliability Standard Audit Worksheet </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Compliance Enforcement Authority: _____________</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___________________</w:t>
    </w:r>
    <w:r w:rsidRPr="00272FE1">
      <w:rPr>
        <w:rFonts w:ascii="Times New Roman" w:hAnsi="Times New Roman" w:cs="Times New Roman"/>
        <w:color w:val="000000"/>
        <w:sz w:val="18"/>
        <w:szCs w:val="18"/>
      </w:rPr>
      <w:tab/>
    </w:r>
    <w:r w:rsidRPr="00272FE1">
      <w:rPr>
        <w:rFonts w:ascii="Times New Roman" w:hAnsi="Times New Roman" w:cs="Times New Roman"/>
        <w:color w:val="000000"/>
        <w:sz w:val="18"/>
        <w:szCs w:val="18"/>
      </w:rPr>
      <w:tab/>
      <w:t>__</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 xml:space="preserve">______________________ </w:t>
    </w:r>
  </w:p>
  <w:p w:rsidR="003F156D"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 xml:space="preserve">_____________ </w:t>
    </w:r>
  </w:p>
  <w:p w:rsidR="003F156D" w:rsidRPr="00872AF8" w:rsidRDefault="003F156D" w:rsidP="00346BA2">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8</w:t>
    </w:r>
    <w:r w:rsidRPr="00872AF8">
      <w:rPr>
        <w:rFonts w:ascii="Times New Roman" w:hAnsi="Times New Roman"/>
        <w:sz w:val="18"/>
        <w:szCs w:val="18"/>
      </w:rPr>
      <w:t>-</w:t>
    </w:r>
    <w:r>
      <w:rPr>
        <w:rFonts w:ascii="Times New Roman" w:hAnsi="Times New Roman"/>
        <w:sz w:val="18"/>
        <w:szCs w:val="18"/>
      </w:rPr>
      <w:t>0_201</w:t>
    </w:r>
    <w:r w:rsidR="00B91D18">
      <w:rPr>
        <w:rFonts w:ascii="Times New Roman" w:hAnsi="Times New Roman"/>
        <w:sz w:val="18"/>
        <w:szCs w:val="18"/>
      </w:rPr>
      <w:t>1</w:t>
    </w:r>
    <w:r w:rsidRPr="00872AF8">
      <w:rPr>
        <w:rFonts w:ascii="Times New Roman" w:hAnsi="Times New Roman"/>
        <w:sz w:val="18"/>
        <w:szCs w:val="18"/>
      </w:rPr>
      <w:t>_v1</w:t>
    </w:r>
  </w:p>
  <w:p w:rsidR="003F156D" w:rsidRPr="00272FE1" w:rsidRDefault="003F156D" w:rsidP="00346BA2">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91D18">
      <w:rPr>
        <w:rFonts w:ascii="Times New Roman" w:hAnsi="Times New Roman" w:cs="Times New Roman"/>
        <w:color w:val="000000"/>
        <w:sz w:val="18"/>
        <w:szCs w:val="18"/>
      </w:rPr>
      <w:t>January 2011</w:t>
    </w:r>
  </w:p>
  <w:p w:rsidR="003F156D" w:rsidRPr="00272FE1" w:rsidRDefault="003F156D" w:rsidP="00AF0B23">
    <w:pPr>
      <w:widowControl w:val="0"/>
      <w:spacing w:line="244" w:lineRule="exact"/>
      <w:jc w:val="center"/>
      <w:rPr>
        <w:rFonts w:ascii="Times New Roman" w:hAnsi="Times New Roman" w:cs="Times New Roman"/>
      </w:rPr>
    </w:pPr>
    <w:r w:rsidRPr="00272FE1">
      <w:rPr>
        <w:rStyle w:val="PageNumber"/>
        <w:rFonts w:ascii="Times New Roman" w:hAnsi="Times New Roman" w:cs="Times New Roman"/>
      </w:rPr>
      <w:fldChar w:fldCharType="begin"/>
    </w:r>
    <w:r w:rsidRPr="00272FE1">
      <w:rPr>
        <w:rStyle w:val="PageNumber"/>
        <w:rFonts w:ascii="Times New Roman" w:hAnsi="Times New Roman" w:cs="Times New Roman"/>
      </w:rPr>
      <w:instrText xml:space="preserve"> PAGE </w:instrText>
    </w:r>
    <w:r w:rsidRPr="00272FE1">
      <w:rPr>
        <w:rStyle w:val="PageNumber"/>
        <w:rFonts w:ascii="Times New Roman" w:hAnsi="Times New Roman" w:cs="Times New Roman"/>
      </w:rPr>
      <w:fldChar w:fldCharType="separate"/>
    </w:r>
    <w:r w:rsidR="008933F6">
      <w:rPr>
        <w:rStyle w:val="PageNumber"/>
        <w:rFonts w:ascii="Times New Roman" w:hAnsi="Times New Roman" w:cs="Times New Roman"/>
        <w:noProof/>
      </w:rPr>
      <w:t>1</w:t>
    </w:r>
    <w:r w:rsidRPr="00272FE1">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E91" w:rsidRDefault="00DA6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983" w:rsidRDefault="00540983">
      <w:r>
        <w:separator/>
      </w:r>
    </w:p>
  </w:footnote>
  <w:footnote w:type="continuationSeparator" w:id="0">
    <w:p w:rsidR="00540983" w:rsidRDefault="00540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Default="003F156D" w:rsidP="00E90CB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F156D" w:rsidRDefault="003F15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Default="003F156D">
    <w:pPr>
      <w:widowControl w:val="0"/>
      <w:spacing w:line="240" w:lineRule="exact"/>
      <w:rPr>
        <w:rFonts w:cs="Times New Roman"/>
      </w:rPr>
    </w:pPr>
  </w:p>
  <w:p w:rsidR="003F156D" w:rsidRPr="006813F3" w:rsidRDefault="003F156D" w:rsidP="00B91D1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F156D" w:rsidRPr="006813F3" w:rsidRDefault="00DA6E91" w:rsidP="00B91D1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F156D" w:rsidRDefault="00BE338B">
    <w:pPr>
      <w:widowControl w:val="0"/>
      <w:spacing w:before="66"/>
      <w:rPr>
        <w:rFonts w:cs="Times New Roman"/>
      </w:rPr>
    </w:pPr>
    <w:r w:rsidRPr="004401FB">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3F156D" w:rsidRDefault="003F156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E91" w:rsidRDefault="00DA6E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506"/>
    <w:rsid w:val="00057506"/>
    <w:rsid w:val="00077D22"/>
    <w:rsid w:val="0014279E"/>
    <w:rsid w:val="00196482"/>
    <w:rsid w:val="001A5C08"/>
    <w:rsid w:val="001C4F6D"/>
    <w:rsid w:val="0022677E"/>
    <w:rsid w:val="00226E0F"/>
    <w:rsid w:val="00236254"/>
    <w:rsid w:val="002714AC"/>
    <w:rsid w:val="00272FE1"/>
    <w:rsid w:val="00286516"/>
    <w:rsid w:val="002E67E8"/>
    <w:rsid w:val="00324E15"/>
    <w:rsid w:val="003439D9"/>
    <w:rsid w:val="00346BA2"/>
    <w:rsid w:val="003601DE"/>
    <w:rsid w:val="00373F71"/>
    <w:rsid w:val="003965B3"/>
    <w:rsid w:val="003F156D"/>
    <w:rsid w:val="004401FB"/>
    <w:rsid w:val="00462CBE"/>
    <w:rsid w:val="004E2B85"/>
    <w:rsid w:val="00540983"/>
    <w:rsid w:val="005468C0"/>
    <w:rsid w:val="005672FC"/>
    <w:rsid w:val="00624446"/>
    <w:rsid w:val="00644A16"/>
    <w:rsid w:val="0067752C"/>
    <w:rsid w:val="006F4D38"/>
    <w:rsid w:val="00736C54"/>
    <w:rsid w:val="00751649"/>
    <w:rsid w:val="00761DD4"/>
    <w:rsid w:val="00784157"/>
    <w:rsid w:val="00791814"/>
    <w:rsid w:val="00877AB9"/>
    <w:rsid w:val="008933F6"/>
    <w:rsid w:val="008D340B"/>
    <w:rsid w:val="008F073F"/>
    <w:rsid w:val="008F0D9D"/>
    <w:rsid w:val="00906FB9"/>
    <w:rsid w:val="00975AA1"/>
    <w:rsid w:val="009A3C35"/>
    <w:rsid w:val="009C43C2"/>
    <w:rsid w:val="009D1967"/>
    <w:rsid w:val="009E6126"/>
    <w:rsid w:val="00A17EE3"/>
    <w:rsid w:val="00A17F17"/>
    <w:rsid w:val="00A421B7"/>
    <w:rsid w:val="00A53F54"/>
    <w:rsid w:val="00A71D7E"/>
    <w:rsid w:val="00A93461"/>
    <w:rsid w:val="00AC2D65"/>
    <w:rsid w:val="00AD1A70"/>
    <w:rsid w:val="00AE687D"/>
    <w:rsid w:val="00AF0B23"/>
    <w:rsid w:val="00B43A22"/>
    <w:rsid w:val="00B442F9"/>
    <w:rsid w:val="00B579B7"/>
    <w:rsid w:val="00B91D18"/>
    <w:rsid w:val="00BA7988"/>
    <w:rsid w:val="00BC5EDA"/>
    <w:rsid w:val="00BD2637"/>
    <w:rsid w:val="00BE338B"/>
    <w:rsid w:val="00C06298"/>
    <w:rsid w:val="00C362A7"/>
    <w:rsid w:val="00C75AB9"/>
    <w:rsid w:val="00CA48D5"/>
    <w:rsid w:val="00CF4E22"/>
    <w:rsid w:val="00D03DCD"/>
    <w:rsid w:val="00D24C15"/>
    <w:rsid w:val="00D4497B"/>
    <w:rsid w:val="00D600E6"/>
    <w:rsid w:val="00D96A4B"/>
    <w:rsid w:val="00DA6E91"/>
    <w:rsid w:val="00DD3E4C"/>
    <w:rsid w:val="00DF02BA"/>
    <w:rsid w:val="00E11AEF"/>
    <w:rsid w:val="00E26901"/>
    <w:rsid w:val="00E90CBD"/>
    <w:rsid w:val="00EF190B"/>
    <w:rsid w:val="00F60C94"/>
    <w:rsid w:val="00F65B6E"/>
    <w:rsid w:val="00F733E8"/>
    <w:rsid w:val="00F86166"/>
    <w:rsid w:val="00F9252D"/>
    <w:rsid w:val="00F95702"/>
    <w:rsid w:val="00FB5C3A"/>
    <w:rsid w:val="00FC5B57"/>
    <w:rsid w:val="00FE3255"/>
    <w:rsid w:val="00FF167C"/>
    <w:rsid w:val="00FF51AF"/>
    <w:rsid w:val="00FF6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A6B4E82-F3F4-4530-ACCB-7C81B1C1E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166"/>
    <w:pPr>
      <w:autoSpaceDE w:val="0"/>
      <w:autoSpaceDN w:val="0"/>
      <w:adjustRightInd w:val="0"/>
    </w:pPr>
    <w:rPr>
      <w:rFonts w:ascii="Arial" w:hAnsi="Arial" w:cs="Arial"/>
    </w:rPr>
  </w:style>
  <w:style w:type="paragraph" w:styleId="Heading1">
    <w:name w:val="heading 1"/>
    <w:basedOn w:val="Normal"/>
    <w:next w:val="Normal"/>
    <w:link w:val="Heading1Char"/>
    <w:qFormat/>
    <w:rsid w:val="004E2B85"/>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86166"/>
    <w:pPr>
      <w:widowControl w:val="0"/>
      <w:tabs>
        <w:tab w:val="center" w:pos="5400"/>
      </w:tabs>
    </w:pPr>
    <w:rPr>
      <w:rFonts w:cs="Times New Roman"/>
    </w:rPr>
  </w:style>
  <w:style w:type="paragraph" w:customStyle="1" w:styleId="Style16">
    <w:name w:val="Style16"/>
    <w:basedOn w:val="Normal"/>
    <w:uiPriority w:val="99"/>
    <w:rsid w:val="00F86166"/>
    <w:pPr>
      <w:widowControl w:val="0"/>
      <w:tabs>
        <w:tab w:val="center" w:pos="5399"/>
      </w:tabs>
    </w:pPr>
    <w:rPr>
      <w:rFonts w:cs="Times New Roman"/>
    </w:rPr>
  </w:style>
  <w:style w:type="paragraph" w:styleId="Header">
    <w:name w:val="header"/>
    <w:basedOn w:val="Normal"/>
    <w:link w:val="HeaderChar"/>
    <w:uiPriority w:val="99"/>
    <w:unhideWhenUsed/>
    <w:rsid w:val="006F4D38"/>
    <w:pPr>
      <w:tabs>
        <w:tab w:val="center" w:pos="4680"/>
        <w:tab w:val="right" w:pos="9360"/>
      </w:tabs>
    </w:pPr>
  </w:style>
  <w:style w:type="character" w:customStyle="1" w:styleId="HeaderChar">
    <w:name w:val="Header Char"/>
    <w:link w:val="Header"/>
    <w:uiPriority w:val="99"/>
    <w:rsid w:val="006F4D38"/>
    <w:rPr>
      <w:rFonts w:ascii="Arial" w:hAnsi="Arial" w:cs="Arial"/>
      <w:sz w:val="20"/>
      <w:szCs w:val="20"/>
    </w:rPr>
  </w:style>
  <w:style w:type="paragraph" w:styleId="Footer">
    <w:name w:val="footer"/>
    <w:basedOn w:val="Normal"/>
    <w:link w:val="FooterChar"/>
    <w:uiPriority w:val="99"/>
    <w:unhideWhenUsed/>
    <w:rsid w:val="006F4D38"/>
    <w:pPr>
      <w:tabs>
        <w:tab w:val="center" w:pos="4680"/>
        <w:tab w:val="right" w:pos="9360"/>
      </w:tabs>
    </w:pPr>
  </w:style>
  <w:style w:type="character" w:customStyle="1" w:styleId="FooterChar">
    <w:name w:val="Footer Char"/>
    <w:link w:val="Footer"/>
    <w:uiPriority w:val="99"/>
    <w:rsid w:val="006F4D38"/>
    <w:rPr>
      <w:rFonts w:ascii="Arial" w:hAnsi="Arial" w:cs="Arial"/>
      <w:sz w:val="20"/>
      <w:szCs w:val="20"/>
    </w:rPr>
  </w:style>
  <w:style w:type="character" w:styleId="Hyperlink">
    <w:name w:val="Hyperlink"/>
    <w:uiPriority w:val="99"/>
    <w:unhideWhenUsed/>
    <w:rsid w:val="00EF190B"/>
    <w:rPr>
      <w:color w:val="0000FF"/>
      <w:u w:val="single"/>
    </w:rPr>
  </w:style>
  <w:style w:type="table" w:customStyle="1" w:styleId="LightShading-Accent11">
    <w:name w:val="Light Shading - Accent 11"/>
    <w:basedOn w:val="TableNormal"/>
    <w:uiPriority w:val="60"/>
    <w:rsid w:val="00DD3E4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E90CBD"/>
  </w:style>
  <w:style w:type="paragraph" w:styleId="BalloonText">
    <w:name w:val="Balloon Text"/>
    <w:basedOn w:val="Normal"/>
    <w:semiHidden/>
    <w:rsid w:val="008F0D9D"/>
    <w:rPr>
      <w:rFonts w:ascii="Tahoma" w:hAnsi="Tahoma" w:cs="Tahoma"/>
      <w:sz w:val="16"/>
      <w:szCs w:val="16"/>
    </w:rPr>
  </w:style>
  <w:style w:type="character" w:styleId="CommentReference">
    <w:name w:val="annotation reference"/>
    <w:semiHidden/>
    <w:rsid w:val="00272FE1"/>
    <w:rPr>
      <w:sz w:val="16"/>
      <w:szCs w:val="16"/>
    </w:rPr>
  </w:style>
  <w:style w:type="paragraph" w:styleId="CommentText">
    <w:name w:val="annotation text"/>
    <w:basedOn w:val="Normal"/>
    <w:semiHidden/>
    <w:rsid w:val="00272FE1"/>
  </w:style>
  <w:style w:type="paragraph" w:styleId="CommentSubject">
    <w:name w:val="annotation subject"/>
    <w:basedOn w:val="CommentText"/>
    <w:next w:val="CommentText"/>
    <w:semiHidden/>
    <w:rsid w:val="00272FE1"/>
    <w:rPr>
      <w:b/>
      <w:bCs/>
    </w:rPr>
  </w:style>
  <w:style w:type="character" w:styleId="Strong">
    <w:name w:val="Strong"/>
    <w:qFormat/>
    <w:rsid w:val="003F156D"/>
    <w:rPr>
      <w:b/>
      <w:bCs/>
    </w:rPr>
  </w:style>
  <w:style w:type="character" w:customStyle="1" w:styleId="Heading1Char">
    <w:name w:val="Heading 1 Char"/>
    <w:link w:val="Heading1"/>
    <w:rsid w:val="00C75AB9"/>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722">
      <w:bodyDiv w:val="1"/>
      <w:marLeft w:val="0"/>
      <w:marRight w:val="0"/>
      <w:marTop w:val="0"/>
      <w:marBottom w:val="0"/>
      <w:divBdr>
        <w:top w:val="none" w:sz="0" w:space="0" w:color="auto"/>
        <w:left w:val="none" w:sz="0" w:space="0" w:color="auto"/>
        <w:bottom w:val="none" w:sz="0" w:space="0" w:color="auto"/>
        <w:right w:val="none" w:sz="0" w:space="0" w:color="auto"/>
      </w:divBdr>
    </w:div>
    <w:div w:id="46421967">
      <w:bodyDiv w:val="1"/>
      <w:marLeft w:val="0"/>
      <w:marRight w:val="0"/>
      <w:marTop w:val="0"/>
      <w:marBottom w:val="0"/>
      <w:divBdr>
        <w:top w:val="none" w:sz="0" w:space="0" w:color="auto"/>
        <w:left w:val="none" w:sz="0" w:space="0" w:color="auto"/>
        <w:bottom w:val="none" w:sz="0" w:space="0" w:color="auto"/>
        <w:right w:val="none" w:sz="0" w:space="0" w:color="auto"/>
      </w:divBdr>
    </w:div>
    <w:div w:id="73403373">
      <w:bodyDiv w:val="1"/>
      <w:marLeft w:val="0"/>
      <w:marRight w:val="0"/>
      <w:marTop w:val="0"/>
      <w:marBottom w:val="0"/>
      <w:divBdr>
        <w:top w:val="none" w:sz="0" w:space="0" w:color="auto"/>
        <w:left w:val="none" w:sz="0" w:space="0" w:color="auto"/>
        <w:bottom w:val="none" w:sz="0" w:space="0" w:color="auto"/>
        <w:right w:val="none" w:sz="0" w:space="0" w:color="auto"/>
      </w:divBdr>
    </w:div>
    <w:div w:id="98262639">
      <w:bodyDiv w:val="1"/>
      <w:marLeft w:val="0"/>
      <w:marRight w:val="0"/>
      <w:marTop w:val="0"/>
      <w:marBottom w:val="0"/>
      <w:divBdr>
        <w:top w:val="none" w:sz="0" w:space="0" w:color="auto"/>
        <w:left w:val="none" w:sz="0" w:space="0" w:color="auto"/>
        <w:bottom w:val="none" w:sz="0" w:space="0" w:color="auto"/>
        <w:right w:val="none" w:sz="0" w:space="0" w:color="auto"/>
      </w:divBdr>
    </w:div>
    <w:div w:id="122696263">
      <w:bodyDiv w:val="1"/>
      <w:marLeft w:val="0"/>
      <w:marRight w:val="0"/>
      <w:marTop w:val="0"/>
      <w:marBottom w:val="0"/>
      <w:divBdr>
        <w:top w:val="none" w:sz="0" w:space="0" w:color="auto"/>
        <w:left w:val="none" w:sz="0" w:space="0" w:color="auto"/>
        <w:bottom w:val="none" w:sz="0" w:space="0" w:color="auto"/>
        <w:right w:val="none" w:sz="0" w:space="0" w:color="auto"/>
      </w:divBdr>
    </w:div>
    <w:div w:id="147091020">
      <w:bodyDiv w:val="1"/>
      <w:marLeft w:val="0"/>
      <w:marRight w:val="0"/>
      <w:marTop w:val="0"/>
      <w:marBottom w:val="0"/>
      <w:divBdr>
        <w:top w:val="none" w:sz="0" w:space="0" w:color="auto"/>
        <w:left w:val="none" w:sz="0" w:space="0" w:color="auto"/>
        <w:bottom w:val="none" w:sz="0" w:space="0" w:color="auto"/>
        <w:right w:val="none" w:sz="0" w:space="0" w:color="auto"/>
      </w:divBdr>
    </w:div>
    <w:div w:id="186333062">
      <w:bodyDiv w:val="1"/>
      <w:marLeft w:val="0"/>
      <w:marRight w:val="0"/>
      <w:marTop w:val="0"/>
      <w:marBottom w:val="0"/>
      <w:divBdr>
        <w:top w:val="none" w:sz="0" w:space="0" w:color="auto"/>
        <w:left w:val="none" w:sz="0" w:space="0" w:color="auto"/>
        <w:bottom w:val="none" w:sz="0" w:space="0" w:color="auto"/>
        <w:right w:val="none" w:sz="0" w:space="0" w:color="auto"/>
      </w:divBdr>
    </w:div>
    <w:div w:id="209073594">
      <w:bodyDiv w:val="1"/>
      <w:marLeft w:val="0"/>
      <w:marRight w:val="0"/>
      <w:marTop w:val="0"/>
      <w:marBottom w:val="0"/>
      <w:divBdr>
        <w:top w:val="none" w:sz="0" w:space="0" w:color="auto"/>
        <w:left w:val="none" w:sz="0" w:space="0" w:color="auto"/>
        <w:bottom w:val="none" w:sz="0" w:space="0" w:color="auto"/>
        <w:right w:val="none" w:sz="0" w:space="0" w:color="auto"/>
      </w:divBdr>
    </w:div>
    <w:div w:id="212470634">
      <w:bodyDiv w:val="1"/>
      <w:marLeft w:val="0"/>
      <w:marRight w:val="0"/>
      <w:marTop w:val="0"/>
      <w:marBottom w:val="0"/>
      <w:divBdr>
        <w:top w:val="none" w:sz="0" w:space="0" w:color="auto"/>
        <w:left w:val="none" w:sz="0" w:space="0" w:color="auto"/>
        <w:bottom w:val="none" w:sz="0" w:space="0" w:color="auto"/>
        <w:right w:val="none" w:sz="0" w:space="0" w:color="auto"/>
      </w:divBdr>
    </w:div>
    <w:div w:id="219632647">
      <w:bodyDiv w:val="1"/>
      <w:marLeft w:val="0"/>
      <w:marRight w:val="0"/>
      <w:marTop w:val="0"/>
      <w:marBottom w:val="0"/>
      <w:divBdr>
        <w:top w:val="none" w:sz="0" w:space="0" w:color="auto"/>
        <w:left w:val="none" w:sz="0" w:space="0" w:color="auto"/>
        <w:bottom w:val="none" w:sz="0" w:space="0" w:color="auto"/>
        <w:right w:val="none" w:sz="0" w:space="0" w:color="auto"/>
      </w:divBdr>
    </w:div>
    <w:div w:id="241182956">
      <w:bodyDiv w:val="1"/>
      <w:marLeft w:val="0"/>
      <w:marRight w:val="0"/>
      <w:marTop w:val="0"/>
      <w:marBottom w:val="0"/>
      <w:divBdr>
        <w:top w:val="none" w:sz="0" w:space="0" w:color="auto"/>
        <w:left w:val="none" w:sz="0" w:space="0" w:color="auto"/>
        <w:bottom w:val="none" w:sz="0" w:space="0" w:color="auto"/>
        <w:right w:val="none" w:sz="0" w:space="0" w:color="auto"/>
      </w:divBdr>
    </w:div>
    <w:div w:id="251667053">
      <w:bodyDiv w:val="1"/>
      <w:marLeft w:val="0"/>
      <w:marRight w:val="0"/>
      <w:marTop w:val="0"/>
      <w:marBottom w:val="0"/>
      <w:divBdr>
        <w:top w:val="none" w:sz="0" w:space="0" w:color="auto"/>
        <w:left w:val="none" w:sz="0" w:space="0" w:color="auto"/>
        <w:bottom w:val="none" w:sz="0" w:space="0" w:color="auto"/>
        <w:right w:val="none" w:sz="0" w:space="0" w:color="auto"/>
      </w:divBdr>
    </w:div>
    <w:div w:id="275717255">
      <w:bodyDiv w:val="1"/>
      <w:marLeft w:val="0"/>
      <w:marRight w:val="0"/>
      <w:marTop w:val="0"/>
      <w:marBottom w:val="0"/>
      <w:divBdr>
        <w:top w:val="none" w:sz="0" w:space="0" w:color="auto"/>
        <w:left w:val="none" w:sz="0" w:space="0" w:color="auto"/>
        <w:bottom w:val="none" w:sz="0" w:space="0" w:color="auto"/>
        <w:right w:val="none" w:sz="0" w:space="0" w:color="auto"/>
      </w:divBdr>
    </w:div>
    <w:div w:id="289483841">
      <w:bodyDiv w:val="1"/>
      <w:marLeft w:val="0"/>
      <w:marRight w:val="0"/>
      <w:marTop w:val="0"/>
      <w:marBottom w:val="0"/>
      <w:divBdr>
        <w:top w:val="none" w:sz="0" w:space="0" w:color="auto"/>
        <w:left w:val="none" w:sz="0" w:space="0" w:color="auto"/>
        <w:bottom w:val="none" w:sz="0" w:space="0" w:color="auto"/>
        <w:right w:val="none" w:sz="0" w:space="0" w:color="auto"/>
      </w:divBdr>
    </w:div>
    <w:div w:id="316153999">
      <w:bodyDiv w:val="1"/>
      <w:marLeft w:val="0"/>
      <w:marRight w:val="0"/>
      <w:marTop w:val="0"/>
      <w:marBottom w:val="0"/>
      <w:divBdr>
        <w:top w:val="none" w:sz="0" w:space="0" w:color="auto"/>
        <w:left w:val="none" w:sz="0" w:space="0" w:color="auto"/>
        <w:bottom w:val="none" w:sz="0" w:space="0" w:color="auto"/>
        <w:right w:val="none" w:sz="0" w:space="0" w:color="auto"/>
      </w:divBdr>
    </w:div>
    <w:div w:id="442923661">
      <w:bodyDiv w:val="1"/>
      <w:marLeft w:val="0"/>
      <w:marRight w:val="0"/>
      <w:marTop w:val="0"/>
      <w:marBottom w:val="0"/>
      <w:divBdr>
        <w:top w:val="none" w:sz="0" w:space="0" w:color="auto"/>
        <w:left w:val="none" w:sz="0" w:space="0" w:color="auto"/>
        <w:bottom w:val="none" w:sz="0" w:space="0" w:color="auto"/>
        <w:right w:val="none" w:sz="0" w:space="0" w:color="auto"/>
      </w:divBdr>
    </w:div>
    <w:div w:id="461995016">
      <w:bodyDiv w:val="1"/>
      <w:marLeft w:val="0"/>
      <w:marRight w:val="0"/>
      <w:marTop w:val="0"/>
      <w:marBottom w:val="0"/>
      <w:divBdr>
        <w:top w:val="none" w:sz="0" w:space="0" w:color="auto"/>
        <w:left w:val="none" w:sz="0" w:space="0" w:color="auto"/>
        <w:bottom w:val="none" w:sz="0" w:space="0" w:color="auto"/>
        <w:right w:val="none" w:sz="0" w:space="0" w:color="auto"/>
      </w:divBdr>
    </w:div>
    <w:div w:id="530845974">
      <w:bodyDiv w:val="1"/>
      <w:marLeft w:val="0"/>
      <w:marRight w:val="0"/>
      <w:marTop w:val="0"/>
      <w:marBottom w:val="0"/>
      <w:divBdr>
        <w:top w:val="none" w:sz="0" w:space="0" w:color="auto"/>
        <w:left w:val="none" w:sz="0" w:space="0" w:color="auto"/>
        <w:bottom w:val="none" w:sz="0" w:space="0" w:color="auto"/>
        <w:right w:val="none" w:sz="0" w:space="0" w:color="auto"/>
      </w:divBdr>
    </w:div>
    <w:div w:id="545680000">
      <w:bodyDiv w:val="1"/>
      <w:marLeft w:val="0"/>
      <w:marRight w:val="0"/>
      <w:marTop w:val="0"/>
      <w:marBottom w:val="0"/>
      <w:divBdr>
        <w:top w:val="none" w:sz="0" w:space="0" w:color="auto"/>
        <w:left w:val="none" w:sz="0" w:space="0" w:color="auto"/>
        <w:bottom w:val="none" w:sz="0" w:space="0" w:color="auto"/>
        <w:right w:val="none" w:sz="0" w:space="0" w:color="auto"/>
      </w:divBdr>
    </w:div>
    <w:div w:id="554466892">
      <w:bodyDiv w:val="1"/>
      <w:marLeft w:val="0"/>
      <w:marRight w:val="0"/>
      <w:marTop w:val="0"/>
      <w:marBottom w:val="0"/>
      <w:divBdr>
        <w:top w:val="none" w:sz="0" w:space="0" w:color="auto"/>
        <w:left w:val="none" w:sz="0" w:space="0" w:color="auto"/>
        <w:bottom w:val="none" w:sz="0" w:space="0" w:color="auto"/>
        <w:right w:val="none" w:sz="0" w:space="0" w:color="auto"/>
      </w:divBdr>
    </w:div>
    <w:div w:id="580066392">
      <w:bodyDiv w:val="1"/>
      <w:marLeft w:val="0"/>
      <w:marRight w:val="0"/>
      <w:marTop w:val="0"/>
      <w:marBottom w:val="0"/>
      <w:divBdr>
        <w:top w:val="none" w:sz="0" w:space="0" w:color="auto"/>
        <w:left w:val="none" w:sz="0" w:space="0" w:color="auto"/>
        <w:bottom w:val="none" w:sz="0" w:space="0" w:color="auto"/>
        <w:right w:val="none" w:sz="0" w:space="0" w:color="auto"/>
      </w:divBdr>
    </w:div>
    <w:div w:id="592475822">
      <w:bodyDiv w:val="1"/>
      <w:marLeft w:val="0"/>
      <w:marRight w:val="0"/>
      <w:marTop w:val="0"/>
      <w:marBottom w:val="0"/>
      <w:divBdr>
        <w:top w:val="none" w:sz="0" w:space="0" w:color="auto"/>
        <w:left w:val="none" w:sz="0" w:space="0" w:color="auto"/>
        <w:bottom w:val="none" w:sz="0" w:space="0" w:color="auto"/>
        <w:right w:val="none" w:sz="0" w:space="0" w:color="auto"/>
      </w:divBdr>
    </w:div>
    <w:div w:id="637346098">
      <w:bodyDiv w:val="1"/>
      <w:marLeft w:val="0"/>
      <w:marRight w:val="0"/>
      <w:marTop w:val="0"/>
      <w:marBottom w:val="0"/>
      <w:divBdr>
        <w:top w:val="none" w:sz="0" w:space="0" w:color="auto"/>
        <w:left w:val="none" w:sz="0" w:space="0" w:color="auto"/>
        <w:bottom w:val="none" w:sz="0" w:space="0" w:color="auto"/>
        <w:right w:val="none" w:sz="0" w:space="0" w:color="auto"/>
      </w:divBdr>
    </w:div>
    <w:div w:id="638802098">
      <w:bodyDiv w:val="1"/>
      <w:marLeft w:val="0"/>
      <w:marRight w:val="0"/>
      <w:marTop w:val="0"/>
      <w:marBottom w:val="0"/>
      <w:divBdr>
        <w:top w:val="none" w:sz="0" w:space="0" w:color="auto"/>
        <w:left w:val="none" w:sz="0" w:space="0" w:color="auto"/>
        <w:bottom w:val="none" w:sz="0" w:space="0" w:color="auto"/>
        <w:right w:val="none" w:sz="0" w:space="0" w:color="auto"/>
      </w:divBdr>
    </w:div>
    <w:div w:id="640812337">
      <w:bodyDiv w:val="1"/>
      <w:marLeft w:val="0"/>
      <w:marRight w:val="0"/>
      <w:marTop w:val="0"/>
      <w:marBottom w:val="0"/>
      <w:divBdr>
        <w:top w:val="none" w:sz="0" w:space="0" w:color="auto"/>
        <w:left w:val="none" w:sz="0" w:space="0" w:color="auto"/>
        <w:bottom w:val="none" w:sz="0" w:space="0" w:color="auto"/>
        <w:right w:val="none" w:sz="0" w:space="0" w:color="auto"/>
      </w:divBdr>
    </w:div>
    <w:div w:id="647825101">
      <w:bodyDiv w:val="1"/>
      <w:marLeft w:val="0"/>
      <w:marRight w:val="0"/>
      <w:marTop w:val="0"/>
      <w:marBottom w:val="0"/>
      <w:divBdr>
        <w:top w:val="none" w:sz="0" w:space="0" w:color="auto"/>
        <w:left w:val="none" w:sz="0" w:space="0" w:color="auto"/>
        <w:bottom w:val="none" w:sz="0" w:space="0" w:color="auto"/>
        <w:right w:val="none" w:sz="0" w:space="0" w:color="auto"/>
      </w:divBdr>
    </w:div>
    <w:div w:id="713966719">
      <w:bodyDiv w:val="1"/>
      <w:marLeft w:val="0"/>
      <w:marRight w:val="0"/>
      <w:marTop w:val="0"/>
      <w:marBottom w:val="0"/>
      <w:divBdr>
        <w:top w:val="none" w:sz="0" w:space="0" w:color="auto"/>
        <w:left w:val="none" w:sz="0" w:space="0" w:color="auto"/>
        <w:bottom w:val="none" w:sz="0" w:space="0" w:color="auto"/>
        <w:right w:val="none" w:sz="0" w:space="0" w:color="auto"/>
      </w:divBdr>
    </w:div>
    <w:div w:id="738557061">
      <w:bodyDiv w:val="1"/>
      <w:marLeft w:val="0"/>
      <w:marRight w:val="0"/>
      <w:marTop w:val="0"/>
      <w:marBottom w:val="0"/>
      <w:divBdr>
        <w:top w:val="none" w:sz="0" w:space="0" w:color="auto"/>
        <w:left w:val="none" w:sz="0" w:space="0" w:color="auto"/>
        <w:bottom w:val="none" w:sz="0" w:space="0" w:color="auto"/>
        <w:right w:val="none" w:sz="0" w:space="0" w:color="auto"/>
      </w:divBdr>
    </w:div>
    <w:div w:id="783426117">
      <w:bodyDiv w:val="1"/>
      <w:marLeft w:val="0"/>
      <w:marRight w:val="0"/>
      <w:marTop w:val="0"/>
      <w:marBottom w:val="0"/>
      <w:divBdr>
        <w:top w:val="none" w:sz="0" w:space="0" w:color="auto"/>
        <w:left w:val="none" w:sz="0" w:space="0" w:color="auto"/>
        <w:bottom w:val="none" w:sz="0" w:space="0" w:color="auto"/>
        <w:right w:val="none" w:sz="0" w:space="0" w:color="auto"/>
      </w:divBdr>
    </w:div>
    <w:div w:id="810253383">
      <w:bodyDiv w:val="1"/>
      <w:marLeft w:val="0"/>
      <w:marRight w:val="0"/>
      <w:marTop w:val="0"/>
      <w:marBottom w:val="0"/>
      <w:divBdr>
        <w:top w:val="none" w:sz="0" w:space="0" w:color="auto"/>
        <w:left w:val="none" w:sz="0" w:space="0" w:color="auto"/>
        <w:bottom w:val="none" w:sz="0" w:space="0" w:color="auto"/>
        <w:right w:val="none" w:sz="0" w:space="0" w:color="auto"/>
      </w:divBdr>
    </w:div>
    <w:div w:id="825900043">
      <w:bodyDiv w:val="1"/>
      <w:marLeft w:val="0"/>
      <w:marRight w:val="0"/>
      <w:marTop w:val="0"/>
      <w:marBottom w:val="0"/>
      <w:divBdr>
        <w:top w:val="none" w:sz="0" w:space="0" w:color="auto"/>
        <w:left w:val="none" w:sz="0" w:space="0" w:color="auto"/>
        <w:bottom w:val="none" w:sz="0" w:space="0" w:color="auto"/>
        <w:right w:val="none" w:sz="0" w:space="0" w:color="auto"/>
      </w:divBdr>
    </w:div>
    <w:div w:id="842823083">
      <w:bodyDiv w:val="1"/>
      <w:marLeft w:val="0"/>
      <w:marRight w:val="0"/>
      <w:marTop w:val="0"/>
      <w:marBottom w:val="0"/>
      <w:divBdr>
        <w:top w:val="none" w:sz="0" w:space="0" w:color="auto"/>
        <w:left w:val="none" w:sz="0" w:space="0" w:color="auto"/>
        <w:bottom w:val="none" w:sz="0" w:space="0" w:color="auto"/>
        <w:right w:val="none" w:sz="0" w:space="0" w:color="auto"/>
      </w:divBdr>
    </w:div>
    <w:div w:id="938097652">
      <w:bodyDiv w:val="1"/>
      <w:marLeft w:val="0"/>
      <w:marRight w:val="0"/>
      <w:marTop w:val="0"/>
      <w:marBottom w:val="0"/>
      <w:divBdr>
        <w:top w:val="none" w:sz="0" w:space="0" w:color="auto"/>
        <w:left w:val="none" w:sz="0" w:space="0" w:color="auto"/>
        <w:bottom w:val="none" w:sz="0" w:space="0" w:color="auto"/>
        <w:right w:val="none" w:sz="0" w:space="0" w:color="auto"/>
      </w:divBdr>
    </w:div>
    <w:div w:id="1000816065">
      <w:bodyDiv w:val="1"/>
      <w:marLeft w:val="0"/>
      <w:marRight w:val="0"/>
      <w:marTop w:val="0"/>
      <w:marBottom w:val="0"/>
      <w:divBdr>
        <w:top w:val="none" w:sz="0" w:space="0" w:color="auto"/>
        <w:left w:val="none" w:sz="0" w:space="0" w:color="auto"/>
        <w:bottom w:val="none" w:sz="0" w:space="0" w:color="auto"/>
        <w:right w:val="none" w:sz="0" w:space="0" w:color="auto"/>
      </w:divBdr>
    </w:div>
    <w:div w:id="1001079416">
      <w:bodyDiv w:val="1"/>
      <w:marLeft w:val="0"/>
      <w:marRight w:val="0"/>
      <w:marTop w:val="0"/>
      <w:marBottom w:val="0"/>
      <w:divBdr>
        <w:top w:val="none" w:sz="0" w:space="0" w:color="auto"/>
        <w:left w:val="none" w:sz="0" w:space="0" w:color="auto"/>
        <w:bottom w:val="none" w:sz="0" w:space="0" w:color="auto"/>
        <w:right w:val="none" w:sz="0" w:space="0" w:color="auto"/>
      </w:divBdr>
    </w:div>
    <w:div w:id="1043211963">
      <w:bodyDiv w:val="1"/>
      <w:marLeft w:val="0"/>
      <w:marRight w:val="0"/>
      <w:marTop w:val="0"/>
      <w:marBottom w:val="0"/>
      <w:divBdr>
        <w:top w:val="none" w:sz="0" w:space="0" w:color="auto"/>
        <w:left w:val="none" w:sz="0" w:space="0" w:color="auto"/>
        <w:bottom w:val="none" w:sz="0" w:space="0" w:color="auto"/>
        <w:right w:val="none" w:sz="0" w:space="0" w:color="auto"/>
      </w:divBdr>
    </w:div>
    <w:div w:id="1130442879">
      <w:bodyDiv w:val="1"/>
      <w:marLeft w:val="0"/>
      <w:marRight w:val="0"/>
      <w:marTop w:val="0"/>
      <w:marBottom w:val="0"/>
      <w:divBdr>
        <w:top w:val="none" w:sz="0" w:space="0" w:color="auto"/>
        <w:left w:val="none" w:sz="0" w:space="0" w:color="auto"/>
        <w:bottom w:val="none" w:sz="0" w:space="0" w:color="auto"/>
        <w:right w:val="none" w:sz="0" w:space="0" w:color="auto"/>
      </w:divBdr>
    </w:div>
    <w:div w:id="1143161565">
      <w:bodyDiv w:val="1"/>
      <w:marLeft w:val="0"/>
      <w:marRight w:val="0"/>
      <w:marTop w:val="0"/>
      <w:marBottom w:val="0"/>
      <w:divBdr>
        <w:top w:val="none" w:sz="0" w:space="0" w:color="auto"/>
        <w:left w:val="none" w:sz="0" w:space="0" w:color="auto"/>
        <w:bottom w:val="none" w:sz="0" w:space="0" w:color="auto"/>
        <w:right w:val="none" w:sz="0" w:space="0" w:color="auto"/>
      </w:divBdr>
    </w:div>
    <w:div w:id="1169099655">
      <w:bodyDiv w:val="1"/>
      <w:marLeft w:val="0"/>
      <w:marRight w:val="0"/>
      <w:marTop w:val="0"/>
      <w:marBottom w:val="0"/>
      <w:divBdr>
        <w:top w:val="none" w:sz="0" w:space="0" w:color="auto"/>
        <w:left w:val="none" w:sz="0" w:space="0" w:color="auto"/>
        <w:bottom w:val="none" w:sz="0" w:space="0" w:color="auto"/>
        <w:right w:val="none" w:sz="0" w:space="0" w:color="auto"/>
      </w:divBdr>
    </w:div>
    <w:div w:id="1192691595">
      <w:bodyDiv w:val="1"/>
      <w:marLeft w:val="0"/>
      <w:marRight w:val="0"/>
      <w:marTop w:val="0"/>
      <w:marBottom w:val="0"/>
      <w:divBdr>
        <w:top w:val="none" w:sz="0" w:space="0" w:color="auto"/>
        <w:left w:val="none" w:sz="0" w:space="0" w:color="auto"/>
        <w:bottom w:val="none" w:sz="0" w:space="0" w:color="auto"/>
        <w:right w:val="none" w:sz="0" w:space="0" w:color="auto"/>
      </w:divBdr>
    </w:div>
    <w:div w:id="1237590075">
      <w:bodyDiv w:val="1"/>
      <w:marLeft w:val="0"/>
      <w:marRight w:val="0"/>
      <w:marTop w:val="0"/>
      <w:marBottom w:val="0"/>
      <w:divBdr>
        <w:top w:val="none" w:sz="0" w:space="0" w:color="auto"/>
        <w:left w:val="none" w:sz="0" w:space="0" w:color="auto"/>
        <w:bottom w:val="none" w:sz="0" w:space="0" w:color="auto"/>
        <w:right w:val="none" w:sz="0" w:space="0" w:color="auto"/>
      </w:divBdr>
    </w:div>
    <w:div w:id="1302004881">
      <w:bodyDiv w:val="1"/>
      <w:marLeft w:val="0"/>
      <w:marRight w:val="0"/>
      <w:marTop w:val="0"/>
      <w:marBottom w:val="0"/>
      <w:divBdr>
        <w:top w:val="none" w:sz="0" w:space="0" w:color="auto"/>
        <w:left w:val="none" w:sz="0" w:space="0" w:color="auto"/>
        <w:bottom w:val="none" w:sz="0" w:space="0" w:color="auto"/>
        <w:right w:val="none" w:sz="0" w:space="0" w:color="auto"/>
      </w:divBdr>
    </w:div>
    <w:div w:id="1410493827">
      <w:bodyDiv w:val="1"/>
      <w:marLeft w:val="0"/>
      <w:marRight w:val="0"/>
      <w:marTop w:val="0"/>
      <w:marBottom w:val="0"/>
      <w:divBdr>
        <w:top w:val="none" w:sz="0" w:space="0" w:color="auto"/>
        <w:left w:val="none" w:sz="0" w:space="0" w:color="auto"/>
        <w:bottom w:val="none" w:sz="0" w:space="0" w:color="auto"/>
        <w:right w:val="none" w:sz="0" w:space="0" w:color="auto"/>
      </w:divBdr>
    </w:div>
    <w:div w:id="1416977415">
      <w:bodyDiv w:val="1"/>
      <w:marLeft w:val="0"/>
      <w:marRight w:val="0"/>
      <w:marTop w:val="0"/>
      <w:marBottom w:val="0"/>
      <w:divBdr>
        <w:top w:val="none" w:sz="0" w:space="0" w:color="auto"/>
        <w:left w:val="none" w:sz="0" w:space="0" w:color="auto"/>
        <w:bottom w:val="none" w:sz="0" w:space="0" w:color="auto"/>
        <w:right w:val="none" w:sz="0" w:space="0" w:color="auto"/>
      </w:divBdr>
    </w:div>
    <w:div w:id="1428621479">
      <w:bodyDiv w:val="1"/>
      <w:marLeft w:val="0"/>
      <w:marRight w:val="0"/>
      <w:marTop w:val="0"/>
      <w:marBottom w:val="0"/>
      <w:divBdr>
        <w:top w:val="none" w:sz="0" w:space="0" w:color="auto"/>
        <w:left w:val="none" w:sz="0" w:space="0" w:color="auto"/>
        <w:bottom w:val="none" w:sz="0" w:space="0" w:color="auto"/>
        <w:right w:val="none" w:sz="0" w:space="0" w:color="auto"/>
      </w:divBdr>
    </w:div>
    <w:div w:id="1477260566">
      <w:bodyDiv w:val="1"/>
      <w:marLeft w:val="0"/>
      <w:marRight w:val="0"/>
      <w:marTop w:val="0"/>
      <w:marBottom w:val="0"/>
      <w:divBdr>
        <w:top w:val="none" w:sz="0" w:space="0" w:color="auto"/>
        <w:left w:val="none" w:sz="0" w:space="0" w:color="auto"/>
        <w:bottom w:val="none" w:sz="0" w:space="0" w:color="auto"/>
        <w:right w:val="none" w:sz="0" w:space="0" w:color="auto"/>
      </w:divBdr>
    </w:div>
    <w:div w:id="1479346381">
      <w:bodyDiv w:val="1"/>
      <w:marLeft w:val="0"/>
      <w:marRight w:val="0"/>
      <w:marTop w:val="0"/>
      <w:marBottom w:val="0"/>
      <w:divBdr>
        <w:top w:val="none" w:sz="0" w:space="0" w:color="auto"/>
        <w:left w:val="none" w:sz="0" w:space="0" w:color="auto"/>
        <w:bottom w:val="none" w:sz="0" w:space="0" w:color="auto"/>
        <w:right w:val="none" w:sz="0" w:space="0" w:color="auto"/>
      </w:divBdr>
    </w:div>
    <w:div w:id="1549730295">
      <w:bodyDiv w:val="1"/>
      <w:marLeft w:val="0"/>
      <w:marRight w:val="0"/>
      <w:marTop w:val="0"/>
      <w:marBottom w:val="0"/>
      <w:divBdr>
        <w:top w:val="none" w:sz="0" w:space="0" w:color="auto"/>
        <w:left w:val="none" w:sz="0" w:space="0" w:color="auto"/>
        <w:bottom w:val="none" w:sz="0" w:space="0" w:color="auto"/>
        <w:right w:val="none" w:sz="0" w:space="0" w:color="auto"/>
      </w:divBdr>
    </w:div>
    <w:div w:id="1663780390">
      <w:bodyDiv w:val="1"/>
      <w:marLeft w:val="0"/>
      <w:marRight w:val="0"/>
      <w:marTop w:val="0"/>
      <w:marBottom w:val="0"/>
      <w:divBdr>
        <w:top w:val="none" w:sz="0" w:space="0" w:color="auto"/>
        <w:left w:val="none" w:sz="0" w:space="0" w:color="auto"/>
        <w:bottom w:val="none" w:sz="0" w:space="0" w:color="auto"/>
        <w:right w:val="none" w:sz="0" w:space="0" w:color="auto"/>
      </w:divBdr>
    </w:div>
    <w:div w:id="1666085903">
      <w:bodyDiv w:val="1"/>
      <w:marLeft w:val="0"/>
      <w:marRight w:val="0"/>
      <w:marTop w:val="0"/>
      <w:marBottom w:val="0"/>
      <w:divBdr>
        <w:top w:val="none" w:sz="0" w:space="0" w:color="auto"/>
        <w:left w:val="none" w:sz="0" w:space="0" w:color="auto"/>
        <w:bottom w:val="none" w:sz="0" w:space="0" w:color="auto"/>
        <w:right w:val="none" w:sz="0" w:space="0" w:color="auto"/>
      </w:divBdr>
    </w:div>
    <w:div w:id="1676150896">
      <w:bodyDiv w:val="1"/>
      <w:marLeft w:val="0"/>
      <w:marRight w:val="0"/>
      <w:marTop w:val="0"/>
      <w:marBottom w:val="0"/>
      <w:divBdr>
        <w:top w:val="none" w:sz="0" w:space="0" w:color="auto"/>
        <w:left w:val="none" w:sz="0" w:space="0" w:color="auto"/>
        <w:bottom w:val="none" w:sz="0" w:space="0" w:color="auto"/>
        <w:right w:val="none" w:sz="0" w:space="0" w:color="auto"/>
      </w:divBdr>
    </w:div>
    <w:div w:id="1693650046">
      <w:bodyDiv w:val="1"/>
      <w:marLeft w:val="0"/>
      <w:marRight w:val="0"/>
      <w:marTop w:val="0"/>
      <w:marBottom w:val="0"/>
      <w:divBdr>
        <w:top w:val="none" w:sz="0" w:space="0" w:color="auto"/>
        <w:left w:val="none" w:sz="0" w:space="0" w:color="auto"/>
        <w:bottom w:val="none" w:sz="0" w:space="0" w:color="auto"/>
        <w:right w:val="none" w:sz="0" w:space="0" w:color="auto"/>
      </w:divBdr>
    </w:div>
    <w:div w:id="1711372456">
      <w:bodyDiv w:val="1"/>
      <w:marLeft w:val="0"/>
      <w:marRight w:val="0"/>
      <w:marTop w:val="0"/>
      <w:marBottom w:val="0"/>
      <w:divBdr>
        <w:top w:val="none" w:sz="0" w:space="0" w:color="auto"/>
        <w:left w:val="none" w:sz="0" w:space="0" w:color="auto"/>
        <w:bottom w:val="none" w:sz="0" w:space="0" w:color="auto"/>
        <w:right w:val="none" w:sz="0" w:space="0" w:color="auto"/>
      </w:divBdr>
    </w:div>
    <w:div w:id="1741753350">
      <w:bodyDiv w:val="1"/>
      <w:marLeft w:val="0"/>
      <w:marRight w:val="0"/>
      <w:marTop w:val="0"/>
      <w:marBottom w:val="0"/>
      <w:divBdr>
        <w:top w:val="none" w:sz="0" w:space="0" w:color="auto"/>
        <w:left w:val="none" w:sz="0" w:space="0" w:color="auto"/>
        <w:bottom w:val="none" w:sz="0" w:space="0" w:color="auto"/>
        <w:right w:val="none" w:sz="0" w:space="0" w:color="auto"/>
      </w:divBdr>
    </w:div>
    <w:div w:id="1767263009">
      <w:bodyDiv w:val="1"/>
      <w:marLeft w:val="0"/>
      <w:marRight w:val="0"/>
      <w:marTop w:val="0"/>
      <w:marBottom w:val="0"/>
      <w:divBdr>
        <w:top w:val="none" w:sz="0" w:space="0" w:color="auto"/>
        <w:left w:val="none" w:sz="0" w:space="0" w:color="auto"/>
        <w:bottom w:val="none" w:sz="0" w:space="0" w:color="auto"/>
        <w:right w:val="none" w:sz="0" w:space="0" w:color="auto"/>
      </w:divBdr>
    </w:div>
    <w:div w:id="1793673887">
      <w:bodyDiv w:val="1"/>
      <w:marLeft w:val="0"/>
      <w:marRight w:val="0"/>
      <w:marTop w:val="0"/>
      <w:marBottom w:val="0"/>
      <w:divBdr>
        <w:top w:val="none" w:sz="0" w:space="0" w:color="auto"/>
        <w:left w:val="none" w:sz="0" w:space="0" w:color="auto"/>
        <w:bottom w:val="none" w:sz="0" w:space="0" w:color="auto"/>
        <w:right w:val="none" w:sz="0" w:space="0" w:color="auto"/>
      </w:divBdr>
    </w:div>
    <w:div w:id="1819414678">
      <w:bodyDiv w:val="1"/>
      <w:marLeft w:val="0"/>
      <w:marRight w:val="0"/>
      <w:marTop w:val="0"/>
      <w:marBottom w:val="0"/>
      <w:divBdr>
        <w:top w:val="none" w:sz="0" w:space="0" w:color="auto"/>
        <w:left w:val="none" w:sz="0" w:space="0" w:color="auto"/>
        <w:bottom w:val="none" w:sz="0" w:space="0" w:color="auto"/>
        <w:right w:val="none" w:sz="0" w:space="0" w:color="auto"/>
      </w:divBdr>
    </w:div>
    <w:div w:id="1981493352">
      <w:bodyDiv w:val="1"/>
      <w:marLeft w:val="0"/>
      <w:marRight w:val="0"/>
      <w:marTop w:val="0"/>
      <w:marBottom w:val="0"/>
      <w:divBdr>
        <w:top w:val="none" w:sz="0" w:space="0" w:color="auto"/>
        <w:left w:val="none" w:sz="0" w:space="0" w:color="auto"/>
        <w:bottom w:val="none" w:sz="0" w:space="0" w:color="auto"/>
        <w:right w:val="none" w:sz="0" w:space="0" w:color="auto"/>
      </w:divBdr>
    </w:div>
    <w:div w:id="2013483106">
      <w:bodyDiv w:val="1"/>
      <w:marLeft w:val="0"/>
      <w:marRight w:val="0"/>
      <w:marTop w:val="0"/>
      <w:marBottom w:val="0"/>
      <w:divBdr>
        <w:top w:val="none" w:sz="0" w:space="0" w:color="auto"/>
        <w:left w:val="none" w:sz="0" w:space="0" w:color="auto"/>
        <w:bottom w:val="none" w:sz="0" w:space="0" w:color="auto"/>
        <w:right w:val="none" w:sz="0" w:space="0" w:color="auto"/>
      </w:divBdr>
    </w:div>
    <w:div w:id="2026639079">
      <w:bodyDiv w:val="1"/>
      <w:marLeft w:val="0"/>
      <w:marRight w:val="0"/>
      <w:marTop w:val="0"/>
      <w:marBottom w:val="0"/>
      <w:divBdr>
        <w:top w:val="none" w:sz="0" w:space="0" w:color="auto"/>
        <w:left w:val="none" w:sz="0" w:space="0" w:color="auto"/>
        <w:bottom w:val="none" w:sz="0" w:space="0" w:color="auto"/>
        <w:right w:val="none" w:sz="0" w:space="0" w:color="auto"/>
      </w:divBdr>
    </w:div>
    <w:div w:id="2032797248">
      <w:bodyDiv w:val="1"/>
      <w:marLeft w:val="0"/>
      <w:marRight w:val="0"/>
      <w:marTop w:val="0"/>
      <w:marBottom w:val="0"/>
      <w:divBdr>
        <w:top w:val="none" w:sz="0" w:space="0" w:color="auto"/>
        <w:left w:val="none" w:sz="0" w:space="0" w:color="auto"/>
        <w:bottom w:val="none" w:sz="0" w:space="0" w:color="auto"/>
        <w:right w:val="none" w:sz="0" w:space="0" w:color="auto"/>
      </w:divBdr>
    </w:div>
    <w:div w:id="2059668491">
      <w:bodyDiv w:val="1"/>
      <w:marLeft w:val="0"/>
      <w:marRight w:val="0"/>
      <w:marTop w:val="0"/>
      <w:marBottom w:val="0"/>
      <w:divBdr>
        <w:top w:val="none" w:sz="0" w:space="0" w:color="auto"/>
        <w:left w:val="none" w:sz="0" w:space="0" w:color="auto"/>
        <w:bottom w:val="none" w:sz="0" w:space="0" w:color="auto"/>
        <w:right w:val="none" w:sz="0" w:space="0" w:color="auto"/>
      </w:divBdr>
    </w:div>
    <w:div w:id="2064675933">
      <w:bodyDiv w:val="1"/>
      <w:marLeft w:val="0"/>
      <w:marRight w:val="0"/>
      <w:marTop w:val="0"/>
      <w:marBottom w:val="0"/>
      <w:divBdr>
        <w:top w:val="none" w:sz="0" w:space="0" w:color="auto"/>
        <w:left w:val="none" w:sz="0" w:space="0" w:color="auto"/>
        <w:bottom w:val="none" w:sz="0" w:space="0" w:color="auto"/>
        <w:right w:val="none" w:sz="0" w:space="0" w:color="auto"/>
      </w:divBdr>
    </w:div>
    <w:div w:id="2092850502">
      <w:bodyDiv w:val="1"/>
      <w:marLeft w:val="0"/>
      <w:marRight w:val="0"/>
      <w:marTop w:val="0"/>
      <w:marBottom w:val="0"/>
      <w:divBdr>
        <w:top w:val="none" w:sz="0" w:space="0" w:color="auto"/>
        <w:left w:val="none" w:sz="0" w:space="0" w:color="auto"/>
        <w:bottom w:val="none" w:sz="0" w:space="0" w:color="auto"/>
        <w:right w:val="none" w:sz="0" w:space="0" w:color="auto"/>
      </w:divBdr>
    </w:div>
    <w:div w:id="2102486296">
      <w:bodyDiv w:val="1"/>
      <w:marLeft w:val="0"/>
      <w:marRight w:val="0"/>
      <w:marTop w:val="0"/>
      <w:marBottom w:val="0"/>
      <w:divBdr>
        <w:top w:val="none" w:sz="0" w:space="0" w:color="auto"/>
        <w:left w:val="none" w:sz="0" w:space="0" w:color="auto"/>
        <w:bottom w:val="none" w:sz="0" w:space="0" w:color="auto"/>
        <w:right w:val="none" w:sz="0" w:space="0" w:color="auto"/>
      </w:divBdr>
    </w:div>
    <w:div w:id="2110613127">
      <w:bodyDiv w:val="1"/>
      <w:marLeft w:val="0"/>
      <w:marRight w:val="0"/>
      <w:marTop w:val="0"/>
      <w:marBottom w:val="0"/>
      <w:divBdr>
        <w:top w:val="none" w:sz="0" w:space="0" w:color="auto"/>
        <w:left w:val="none" w:sz="0" w:space="0" w:color="auto"/>
        <w:bottom w:val="none" w:sz="0" w:space="0" w:color="auto"/>
        <w:right w:val="none" w:sz="0" w:space="0" w:color="auto"/>
      </w:divBdr>
    </w:div>
    <w:div w:id="211369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1678</Words>
  <Characters>9566</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11222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